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（以下简称《条例》）精神，特向社会公布2011年度我局政府信息公开工作年度报告。如对报告内容有疑问，请与淄博市民政局办公室联系（地址：淄博市张店区联通路306号市直第一综合楼1004室；邮编：255095；电话：0533-3887711）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一、信息公开工作概述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我局高度重视信息公开工作，严格按照《中华人民共和国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信息公开条例》、《国务院办公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厅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关于施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行中华人民共和国政府信息公开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条例</w:t>
      </w:r>
      <w:r>
        <w:rPr>
          <w:rFonts w:hint="eastAsia" w:ascii="仿宋_GB2312" w:hAnsi="仿宋_GB2312" w:eastAsia="仿宋_GB2312" w:cs="仿宋_GB2312"/>
          <w:sz w:val="32"/>
          <w:szCs w:val="32"/>
        </w:rPr>
        <w:t>若干问题的意见》（国办发〔2008〕36号）等有关文件的规定和市政府统一部署，扎实开展信息公开工作，公开内容丰富，公开形式规范，公开制度得到较好的执行。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二、信息公开的组织领导和制度建设情况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加强对政府信息公开工作的组织领导。作为市直部门，多次参加市政府办公局召集的有关会议，并严格按照会议部署推进政府信息公开工作，确保了政府信息公开工作的有序推进。二是严格落实政府信息公开制度。严格落实《淄博市政府信息发布协调工作规定（试行）》、《淄博市行政机关公文类信息公开审核办法（试行）》、《淄博市政府信息公开保密审查办法（试行）》等制度，进一步规范了我局政府信息公开工作。三是完善政府信息公开工作机制。严格按照市政府办公局要求，落实了政府信息公开工作主管机构，并明确了分管领导和具体责任人，做到机构、领导、人员、措施"四到位"，形成了良好的工作机制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三、主动公开政府信息以及公开平台建设情况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（一）主动公开政府信息的情况。主动公开了与群众切身利益密切相关的社会救助类信息，主要涉及低保标准调整、临时补助、大病重病人员的医疗救助、部分优抚补助调整标准等方面的信息。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（二）政府信息公开平台建设情况。主要通过“淄博市民政局”网站主动公开的信息。同时，对群众关心的重点、热点政策、文件等出台，均通过报纸、电视台、电台等媒体，向群众推送。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四、依申请公开工作情况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2011年未收到信息公开申请。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五、政府信息公开收费及减免情况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在政府信息公开过程中，未出现任何收缴费用情况。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未发生有关政府信息公开事务的行政复议申请。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七、保密审查及监督检查情况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未发现违反保密规定事件。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八、存在的主要问题及改进情况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政府信息公开工作宣传力度有待进一步加强。个别科室、单位对政府信息公开工作认识不足，在实施《条例》过程中工作相对滞后。二是政府信息公开的渠道有待进一步完善。下一步，将以社会需求为导向，深化政府信息公开内容，以《条例》宣传落实为抓手，以“公开、公正、便民”为宗旨不断拓宽政府信息公开渠道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CA57CA"/>
    <w:rsid w:val="33D83148"/>
    <w:rsid w:val="3E830230"/>
    <w:rsid w:val="7204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2022-04-20T08:58:00Z</dcterms:created>
  <dc:creator>Lenovo</dc:creator>
  <cp:lastModifiedBy>Lenovo</cp:lastModifiedBy>
  <dcterms:modified xsi:type="dcterms:W3CDTF">2023-04-26T07:39:46Z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