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28"/>
          <w:lang w:eastAsia="zh-CN"/>
        </w:rPr>
        <w:t>收养</w:t>
      </w:r>
      <w:r>
        <w:rPr>
          <w:rFonts w:hint="eastAsia" w:ascii="方正小标宋简体" w:hAnsi="方正小标宋简体" w:eastAsia="方正小标宋简体" w:cs="方正小标宋简体"/>
          <w:b w:val="0"/>
          <w:bCs/>
          <w:sz w:val="44"/>
          <w:szCs w:val="28"/>
          <w:lang w:eastAsia="zh-CN"/>
        </w:rPr>
        <w:t>登记</w:t>
      </w:r>
      <w:r>
        <w:rPr>
          <w:rFonts w:hint="eastAsia" w:ascii="方正小标宋简体" w:hAnsi="方正小标宋简体" w:eastAsia="方正小标宋简体" w:cs="方正小标宋简体"/>
          <w:b w:val="0"/>
          <w:bCs/>
          <w:sz w:val="44"/>
          <w:szCs w:val="44"/>
          <w:lang w:val="en-US" w:eastAsia="zh-CN"/>
        </w:rPr>
        <w:t>业务办理指南</w:t>
      </w:r>
    </w:p>
    <w:bookmarkEnd w:id="0"/>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黑体" w:hAnsi="黑体" w:eastAsia="黑体" w:cs="黑体"/>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一、</w:t>
      </w:r>
      <w:r>
        <w:rPr>
          <w:rFonts w:hint="eastAsia" w:ascii="黑体" w:hAnsi="黑体" w:eastAsia="黑体" w:cs="黑体"/>
          <w:sz w:val="32"/>
          <w:szCs w:val="32"/>
          <w:lang w:eastAsia="zh-CN"/>
        </w:rPr>
        <w:t>事项名称</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黑体" w:hAnsi="黑体" w:eastAsia="黑体" w:cs="黑体"/>
          <w:sz w:val="32"/>
          <w:szCs w:val="32"/>
          <w:lang w:eastAsia="zh-CN"/>
        </w:rPr>
      </w:pPr>
      <w:r>
        <w:rPr>
          <w:rFonts w:hint="eastAsia" w:ascii="仿宋_GB2312" w:hAnsi="仿宋_GB2312" w:eastAsia="仿宋_GB2312" w:cs="仿宋_GB2312"/>
          <w:sz w:val="32"/>
          <w:szCs w:val="32"/>
          <w:lang w:val="en-US" w:eastAsia="zh-CN"/>
        </w:rPr>
        <w:t>收养登记业务</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二、</w:t>
      </w:r>
      <w:r>
        <w:rPr>
          <w:rFonts w:hint="eastAsia" w:ascii="黑体" w:hAnsi="黑体" w:eastAsia="黑体" w:cs="黑体"/>
          <w:sz w:val="32"/>
          <w:szCs w:val="32"/>
          <w:lang w:eastAsia="zh-CN"/>
        </w:rPr>
        <w:t>设定依据</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1.《中华人民共和国收养法》；</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2.《中国公民收养子女登记办法》；</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3.《外国人在中华人民共和国收养子女登记办法》；</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4.《华侨以及居住在香港、澳门、台湾地区的中国公民办理收养登记的管辖以及所需要出具的证件和证明材料的规定》。</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三、申请条件</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1.收养登记机关具有管辖权；</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2.当事人提出收养登记申请；</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3.当事人持有的证件、证明材料符合规定；</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4.收养人和被收养人提交2张2 寸近期半身免冠合影照片，送养人提交2张2 寸近期半身免冠合影或者单人照片，社会福利机构送养的除外。</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 w:hAnsi="仿宋" w:eastAsia="仿宋" w:cs="仿宋"/>
          <w:b w:val="0"/>
          <w:bCs w:val="0"/>
          <w:color w:val="000000" w:themeColor="text1"/>
          <w:kern w:val="0"/>
          <w:sz w:val="32"/>
          <w:szCs w:val="32"/>
          <w14:textFill>
            <w14:solidFill>
              <w14:schemeClr w14:val="tx1"/>
            </w14:solidFill>
          </w14:textFill>
        </w:rPr>
      </w:pPr>
      <w:r>
        <w:rPr>
          <w:rFonts w:hint="eastAsia" w:ascii="黑体" w:hAnsi="黑体" w:eastAsia="黑体" w:cs="黑体"/>
          <w:sz w:val="32"/>
          <w:szCs w:val="32"/>
          <w:lang w:eastAsia="zh-CN"/>
        </w:rPr>
        <w:t>四、办理材料</w:t>
      </w:r>
    </w:p>
    <w:p>
      <w:pPr>
        <w:keepNext w:val="0"/>
        <w:keepLines w:val="0"/>
        <w:pageBreakBefore w:val="0"/>
        <w:kinsoku/>
        <w:wordWrap/>
        <w:overflowPunct/>
        <w:topLinePunct w:val="0"/>
        <w:autoSpaceDE/>
        <w:autoSpaceDN/>
        <w:bidi w:val="0"/>
        <w:spacing w:line="560" w:lineRule="exact"/>
        <w:ind w:firstLine="643" w:firstLineChars="200"/>
        <w:textAlignment w:val="auto"/>
        <w:outlineLvl w:val="9"/>
        <w:rPr>
          <w:rFonts w:hint="eastAsia" w:ascii="仿宋" w:hAnsi="仿宋" w:eastAsia="仿宋"/>
          <w:b/>
          <w:color w:val="000000"/>
          <w:sz w:val="32"/>
          <w:szCs w:val="28"/>
        </w:rPr>
      </w:pPr>
      <w:r>
        <w:rPr>
          <w:rFonts w:hint="eastAsia" w:ascii="仿宋" w:hAnsi="仿宋" w:eastAsia="仿宋"/>
          <w:b/>
          <w:color w:val="000000"/>
          <w:sz w:val="32"/>
          <w:szCs w:val="28"/>
        </w:rPr>
        <w:t>送养人应当提交下列证件和证明材料：</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1.送养人的户口簿和身份证，组织作监护人的，提交其负责人的身份证件；</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2.其他有抚养义务的人同意送养的书面意见；</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3.社会福利机构为送养人的，同时提交弃婴、儿童进入社会福利机构的原始记录，公安机关出具的捡拾弃婴、儿童报案的证明，或者孤儿的生父母死亡或者宣告死亡的证明；</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4.监护人为送养人的，同时提交实际承担监护责任的证明，孤儿的父母死亡或者宣告死亡的证明，或者被收养人生父母无完全民事行为能力并对被收养人有严重危害的证明；</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5.生父母为送养人的，同时提交与当地计划生育部门签订的不违反计划生育规定的协议；</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6.有特殊困难无力抚养子女的，同时提交所在单位或者村（居）民委员会出具的送养人有特殊困难的证明，其中，由单方送养的，还应当提交配偶死亡或者下落不明的证明；</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7.子女由三代以内同辈旁系血亲收养的，同时提交公安机关出具的或者经过公证的与收养人有亲属关系的证明；</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8.被收养人是残疾儿童的，提交县级以上医疗机构出具的的残疾证明。  </w:t>
      </w:r>
    </w:p>
    <w:p>
      <w:pPr>
        <w:keepNext w:val="0"/>
        <w:keepLines w:val="0"/>
        <w:pageBreakBefore w:val="0"/>
        <w:kinsoku/>
        <w:wordWrap/>
        <w:overflowPunct/>
        <w:topLinePunct w:val="0"/>
        <w:autoSpaceDE/>
        <w:autoSpaceDN/>
        <w:bidi w:val="0"/>
        <w:spacing w:line="560" w:lineRule="exact"/>
        <w:ind w:firstLine="643" w:firstLineChars="200"/>
        <w:textAlignment w:val="auto"/>
        <w:outlineLvl w:val="9"/>
        <w:rPr>
          <w:rFonts w:hint="eastAsia" w:ascii="仿宋" w:hAnsi="仿宋" w:eastAsia="仿宋"/>
          <w:b/>
          <w:sz w:val="32"/>
          <w:szCs w:val="28"/>
        </w:rPr>
      </w:pPr>
      <w:r>
        <w:rPr>
          <w:rFonts w:hint="eastAsia" w:ascii="仿宋" w:hAnsi="仿宋" w:eastAsia="仿宋"/>
          <w:b/>
          <w:sz w:val="32"/>
          <w:szCs w:val="28"/>
        </w:rPr>
        <w:t>收养人应当提交下列证件和证明材料：</w:t>
      </w:r>
    </w:p>
    <w:p>
      <w:pPr>
        <w:keepNext w:val="0"/>
        <w:keepLines w:val="0"/>
        <w:pageBreakBefore w:val="0"/>
        <w:kinsoku/>
        <w:wordWrap/>
        <w:overflowPunct/>
        <w:topLinePunct w:val="0"/>
        <w:autoSpaceDE/>
        <w:autoSpaceDN/>
        <w:bidi w:val="0"/>
        <w:spacing w:line="560" w:lineRule="exact"/>
        <w:ind w:firstLine="643" w:firstLineChars="200"/>
        <w:textAlignment w:val="auto"/>
        <w:outlineLvl w:val="9"/>
        <w:rPr>
          <w:rFonts w:hint="eastAsia" w:ascii="仿宋" w:hAnsi="仿宋" w:eastAsia="仿宋"/>
          <w:b/>
          <w:sz w:val="32"/>
          <w:szCs w:val="28"/>
        </w:rPr>
      </w:pPr>
      <w:r>
        <w:rPr>
          <w:rFonts w:hint="eastAsia" w:ascii="仿宋" w:hAnsi="仿宋" w:eastAsia="仿宋"/>
          <w:b/>
          <w:sz w:val="32"/>
          <w:szCs w:val="28"/>
        </w:rPr>
        <w:t>内地居民：</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1.户口簿和身份证；</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2.由收养人所在单位或者村（居）民委员会出具的本人婚姻状况、有无子女和抚养教育被收养人的能力等情况的证明；</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3.县级以上医疗机构出具的未患有在医学上认为不应当收养子女的疾病的身体健康检查证明；</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收养查找不到生父母的弃婴、儿童的，同时提交计划生育部门出具的收养人生育情况证明，其中收养非社会福利机构抚养的查找不到生父母的弃婴、儿童的，还应当提交计划生育部门出具的收养人无子女的证明和公安机关出具的捡拾弃婴、儿童报案的证明；</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5.收养继子女时，可以只提交户口簿、身份证和收养人与被收养人生父或者生母结婚的证明。</w:t>
      </w:r>
    </w:p>
    <w:p>
      <w:pPr>
        <w:keepNext w:val="0"/>
        <w:keepLines w:val="0"/>
        <w:pageBreakBefore w:val="0"/>
        <w:kinsoku/>
        <w:wordWrap/>
        <w:overflowPunct/>
        <w:topLinePunct w:val="0"/>
        <w:autoSpaceDE/>
        <w:autoSpaceDN/>
        <w:bidi w:val="0"/>
        <w:spacing w:line="560" w:lineRule="exact"/>
        <w:ind w:firstLine="643" w:firstLineChars="200"/>
        <w:textAlignment w:val="auto"/>
        <w:outlineLvl w:val="9"/>
        <w:rPr>
          <w:rFonts w:hint="eastAsia" w:ascii="仿宋" w:hAnsi="仿宋" w:eastAsia="仿宋"/>
          <w:b/>
          <w:sz w:val="32"/>
          <w:szCs w:val="28"/>
        </w:rPr>
      </w:pPr>
      <w:r>
        <w:rPr>
          <w:rFonts w:hint="eastAsia" w:ascii="仿宋" w:hAnsi="仿宋" w:eastAsia="仿宋"/>
          <w:b/>
          <w:sz w:val="32"/>
          <w:szCs w:val="28"/>
        </w:rPr>
        <w:t>华侨：</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1.收养申请书；</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2.护照；</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居住在已与中国建立外交关系国家的华侨提交收养人居住国有权机构出具的收养人的年龄、婚姻、有无子女、职业、财产、健康、有无受过刑事处罚等状况的证明材料，经其居住国外交机关或者授权的机构认证，并经中国驻该国使领馆认证；</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4.居住在未与中国建立外交关系国家的华侨同时提交已与中国建立外交关系的国家驻该国使领馆认证。</w:t>
      </w:r>
    </w:p>
    <w:p>
      <w:pPr>
        <w:keepNext w:val="0"/>
        <w:keepLines w:val="0"/>
        <w:pageBreakBefore w:val="0"/>
        <w:widowControl/>
        <w:kinsoku/>
        <w:wordWrap/>
        <w:overflowPunct/>
        <w:topLinePunct w:val="0"/>
        <w:autoSpaceDE/>
        <w:autoSpaceDN/>
        <w:bidi w:val="0"/>
        <w:adjustRightInd w:val="0"/>
        <w:snapToGrid w:val="0"/>
        <w:spacing w:line="560" w:lineRule="exact"/>
        <w:ind w:right="20" w:firstLine="639" w:firstLineChars="199"/>
        <w:jc w:val="left"/>
        <w:textAlignment w:val="auto"/>
        <w:outlineLvl w:val="9"/>
        <w:rPr>
          <w:rFonts w:hint="eastAsia" w:ascii="仿宋" w:hAnsi="仿宋" w:eastAsia="仿宋" w:cs="宋体"/>
          <w:color w:val="000000"/>
          <w:sz w:val="32"/>
          <w:szCs w:val="28"/>
        </w:rPr>
      </w:pPr>
      <w:r>
        <w:rPr>
          <w:rFonts w:hint="eastAsia" w:ascii="仿宋" w:hAnsi="仿宋" w:eastAsia="仿宋" w:cs="宋体"/>
          <w:b/>
          <w:color w:val="000000"/>
          <w:sz w:val="32"/>
          <w:szCs w:val="28"/>
        </w:rPr>
        <w:t>香港、澳门居民</w:t>
      </w:r>
      <w:r>
        <w:rPr>
          <w:rFonts w:hint="eastAsia" w:ascii="仿宋" w:hAnsi="仿宋" w:eastAsia="仿宋" w:cs="宋体"/>
          <w:color w:val="000000"/>
          <w:sz w:val="32"/>
          <w:szCs w:val="28"/>
        </w:rPr>
        <w:t>：</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1.收养申请书；</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2.身份证；</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3.通行证或者回乡证；</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4.经香港、澳门委托公证人证明的收养人的年龄、婚姻、有无子女、职业、财产、健康、有无受过刑事处罚等状况的证明材料。</w:t>
      </w:r>
    </w:p>
    <w:p>
      <w:pPr>
        <w:keepNext w:val="0"/>
        <w:keepLines w:val="0"/>
        <w:pageBreakBefore w:val="0"/>
        <w:widowControl/>
        <w:kinsoku/>
        <w:wordWrap/>
        <w:overflowPunct/>
        <w:topLinePunct w:val="0"/>
        <w:autoSpaceDE/>
        <w:autoSpaceDN/>
        <w:bidi w:val="0"/>
        <w:adjustRightInd w:val="0"/>
        <w:snapToGrid w:val="0"/>
        <w:spacing w:line="560" w:lineRule="exact"/>
        <w:ind w:right="20" w:firstLine="639" w:firstLineChars="199"/>
        <w:jc w:val="left"/>
        <w:textAlignment w:val="auto"/>
        <w:outlineLvl w:val="9"/>
        <w:rPr>
          <w:rFonts w:hint="eastAsia" w:ascii="仿宋" w:hAnsi="仿宋" w:eastAsia="仿宋" w:cs="宋体"/>
          <w:color w:val="000000"/>
          <w:sz w:val="32"/>
          <w:szCs w:val="28"/>
        </w:rPr>
      </w:pPr>
      <w:r>
        <w:rPr>
          <w:rFonts w:hint="eastAsia" w:ascii="仿宋" w:hAnsi="仿宋" w:eastAsia="仿宋" w:cs="宋体"/>
          <w:b/>
          <w:color w:val="000000"/>
          <w:sz w:val="32"/>
          <w:szCs w:val="28"/>
        </w:rPr>
        <w:t>台湾居民</w:t>
      </w:r>
      <w:r>
        <w:rPr>
          <w:rFonts w:hint="eastAsia" w:ascii="仿宋" w:hAnsi="仿宋" w:eastAsia="仿宋" w:cs="宋体"/>
          <w:color w:val="000000"/>
          <w:sz w:val="32"/>
          <w:szCs w:val="28"/>
        </w:rPr>
        <w:t>：</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1.收养申请书；</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2.身份证；</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3.通行证或者其他有效旅行证件；</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4.经台湾公证机构公证的收养人的年龄、婚姻、有无子女、职业、财产、健康、有无受过刑事处罚等状况的证明材料。</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 w:hAnsi="仿宋" w:eastAsia="仿宋" w:cs="仿宋"/>
          <w:b w:val="0"/>
          <w:bCs w:val="0"/>
          <w:color w:val="000000" w:themeColor="text1"/>
          <w:kern w:val="0"/>
          <w:sz w:val="32"/>
          <w:szCs w:val="32"/>
          <w14:textFill>
            <w14:solidFill>
              <w14:schemeClr w14:val="tx1"/>
            </w14:solidFill>
          </w14:textFill>
        </w:rPr>
      </w:pPr>
      <w:r>
        <w:rPr>
          <w:rFonts w:hint="eastAsia" w:ascii="黑体" w:hAnsi="黑体" w:eastAsia="黑体" w:cs="黑体"/>
          <w:sz w:val="32"/>
          <w:szCs w:val="32"/>
          <w:lang w:eastAsia="zh-CN"/>
        </w:rPr>
        <w:t>五、办理地点</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lang w:eastAsia="zh-CN"/>
          <w14:textFill>
            <w14:solidFill>
              <w14:schemeClr w14:val="tx1"/>
            </w14:solidFill>
          </w14:textFill>
        </w:rPr>
        <w:t>淄博市民政局</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张店区民政局</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淄川区民政局</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博山区民政局</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周村区民政局</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临淄区民政局</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桓台县民政局</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高青县民政局</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沂源县民政局</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高新区民政司法办公室</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经开区地方事业局</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ascii="仿宋" w:hAnsi="仿宋" w:eastAsia="仿宋" w:cs="仿宋"/>
          <w:color w:val="000000" w:themeColor="text1"/>
          <w:kern w:val="0"/>
          <w:sz w:val="32"/>
          <w:szCs w:val="32"/>
          <w14:textFill>
            <w14:solidFill>
              <w14:schemeClr w14:val="tx1"/>
            </w14:solidFill>
          </w14:textFill>
        </w:rPr>
      </w:pPr>
      <w:r>
        <w:rPr>
          <w:rFonts w:ascii="仿宋" w:hAnsi="仿宋" w:eastAsia="仿宋" w:cs="仿宋"/>
          <w:color w:val="000000" w:themeColor="text1"/>
          <w:kern w:val="0"/>
          <w:sz w:val="32"/>
          <w:szCs w:val="32"/>
          <w14:textFill>
            <w14:solidFill>
              <w14:schemeClr w14:val="tx1"/>
            </w14:solidFill>
          </w14:textFill>
        </w:rPr>
        <w:t>文昌湖区地方事业局</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 w:hAnsi="仿宋" w:eastAsia="仿宋" w:cs="仿宋"/>
          <w:b w:val="0"/>
          <w:bCs w:val="0"/>
          <w:color w:val="000000" w:themeColor="text1"/>
          <w:kern w:val="0"/>
          <w:sz w:val="32"/>
          <w:szCs w:val="32"/>
          <w14:textFill>
            <w14:solidFill>
              <w14:schemeClr w14:val="tx1"/>
            </w14:solidFill>
          </w14:textFill>
        </w:rPr>
      </w:pPr>
      <w:r>
        <w:rPr>
          <w:rFonts w:hint="eastAsia" w:ascii="黑体" w:hAnsi="黑体" w:eastAsia="黑体" w:cs="黑体"/>
          <w:sz w:val="32"/>
          <w:szCs w:val="32"/>
          <w:lang w:eastAsia="zh-CN"/>
        </w:rPr>
        <w:t>六、办理机构</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市民政局社会事务科科办理港澳台和华侨收养登记，区县民政局社会事务科办理内地居民收养登记。</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 w:hAnsi="仿宋" w:eastAsia="仿宋" w:cs="仿宋"/>
          <w:b w:val="0"/>
          <w:bCs w:val="0"/>
          <w:color w:val="000000" w:themeColor="text1"/>
          <w:kern w:val="0"/>
          <w:sz w:val="32"/>
          <w:szCs w:val="32"/>
          <w14:textFill>
            <w14:solidFill>
              <w14:schemeClr w14:val="tx1"/>
            </w14:solidFill>
          </w14:textFill>
        </w:rPr>
      </w:pPr>
      <w:r>
        <w:rPr>
          <w:rFonts w:hint="eastAsia" w:ascii="黑体" w:hAnsi="黑体" w:eastAsia="黑体" w:cs="黑体"/>
          <w:sz w:val="32"/>
          <w:szCs w:val="32"/>
          <w:lang w:eastAsia="zh-CN"/>
        </w:rPr>
        <w:t>七、收费标准</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免费。</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 w:hAnsi="仿宋" w:eastAsia="仿宋" w:cs="仿宋"/>
          <w:b w:val="0"/>
          <w:bCs w:val="0"/>
          <w:color w:val="000000" w:themeColor="text1"/>
          <w:kern w:val="0"/>
          <w:sz w:val="32"/>
          <w:szCs w:val="32"/>
          <w14:textFill>
            <w14:solidFill>
              <w14:schemeClr w14:val="tx1"/>
            </w14:solidFill>
          </w14:textFill>
        </w:rPr>
      </w:pPr>
      <w:r>
        <w:rPr>
          <w:rFonts w:hint="eastAsia" w:ascii="黑体" w:hAnsi="黑体" w:eastAsia="黑体" w:cs="黑体"/>
          <w:sz w:val="32"/>
          <w:szCs w:val="32"/>
          <w:lang w:eastAsia="zh-CN"/>
        </w:rPr>
        <w:t>八、办理时间</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ascii="仿宋" w:hAnsi="仿宋" w:eastAsia="仿宋" w:cs="仿宋"/>
          <w:color w:val="000000" w:themeColor="text1"/>
          <w:kern w:val="0"/>
          <w:sz w:val="32"/>
          <w:szCs w:val="32"/>
          <w14:textFill>
            <w14:solidFill>
              <w14:schemeClr w14:val="tx1"/>
            </w14:solidFill>
          </w14:textFill>
        </w:rPr>
      </w:pPr>
      <w:r>
        <w:rPr>
          <w:rFonts w:hint="eastAsia" w:ascii="仿宋_GB2312" w:hAnsi="仿宋_GB2312" w:eastAsia="仿宋_GB2312" w:cs="仿宋_GB2312"/>
          <w:sz w:val="32"/>
          <w:szCs w:val="32"/>
          <w:lang w:val="en-US" w:eastAsia="zh-CN"/>
        </w:rPr>
        <w:t>工作日8:30-11:30、13:30-17:00。</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 w:hAnsi="仿宋" w:eastAsia="仿宋" w:cs="仿宋"/>
          <w:b w:val="0"/>
          <w:bCs w:val="0"/>
          <w:color w:val="000000" w:themeColor="text1"/>
          <w:kern w:val="0"/>
          <w:sz w:val="32"/>
          <w:szCs w:val="32"/>
          <w14:textFill>
            <w14:solidFill>
              <w14:schemeClr w14:val="tx1"/>
            </w14:solidFill>
          </w14:textFill>
        </w:rPr>
      </w:pPr>
      <w:r>
        <w:rPr>
          <w:rFonts w:hint="eastAsia" w:ascii="黑体" w:hAnsi="黑体" w:eastAsia="黑体" w:cs="黑体"/>
          <w:sz w:val="32"/>
          <w:szCs w:val="32"/>
          <w:lang w:eastAsia="zh-CN"/>
        </w:rPr>
        <w:t>九、办理流程</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1.申请</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2.受理</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3.审查</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4.审查</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5.报批</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6.登记</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7.颁证</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十、联系电话</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张店区民政局  0533-2869904</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淄川区民政局  0533-5271016</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博山区民政局  0533-4110255</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周村区民政局  0533-6195883</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临淄区民政局  0533-7220378</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桓台县民政局  0533-8518678</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高青县民政局  0533-6959189</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沂源县民政局  0533-2343508</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高新区民政司法办公室  0533-2341823</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经开区地方事业局  0533-7870235</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ascii="仿宋" w:hAnsi="仿宋" w:eastAsia="仿宋" w:cs="仿宋"/>
          <w:color w:val="000000" w:themeColor="text1"/>
          <w:kern w:val="0"/>
          <w:sz w:val="32"/>
          <w:szCs w:val="32"/>
          <w14:textFill>
            <w14:solidFill>
              <w14:schemeClr w14:val="tx1"/>
            </w14:solidFill>
          </w14:textFill>
        </w:rPr>
        <w:t>文昌湖区地方事业局</w:t>
      </w:r>
      <w:r>
        <w:rPr>
          <w:rFonts w:hint="eastAsia" w:ascii="仿宋" w:hAnsi="仿宋" w:eastAsia="仿宋" w:cs="仿宋"/>
          <w:color w:val="000000" w:themeColor="text1"/>
          <w:kern w:val="0"/>
          <w:sz w:val="32"/>
          <w:szCs w:val="32"/>
          <w14:textFill>
            <w14:solidFill>
              <w14:schemeClr w14:val="tx1"/>
            </w14:solidFill>
          </w14:textFill>
        </w:rPr>
        <w:t xml:space="preserve">  0533-6030091</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E6510F"/>
    <w:rsid w:val="07CB61DE"/>
    <w:rsid w:val="250125BC"/>
    <w:rsid w:val="408D12E4"/>
    <w:rsid w:val="5BE8344B"/>
    <w:rsid w:val="5D245ED7"/>
    <w:rsid w:val="6EE6510F"/>
    <w:rsid w:val="7C8063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2019-06-10T07:22:00Z</dcterms:created>
  <dc:creator>lenovo</dc:creator>
  <cp:lastModifiedBy>Administrator</cp:lastModifiedBy>
  <dcterms:modified xsi:type="dcterms:W3CDTF">2019-06-11T03:32:58Z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