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ind w:left="304" w:leftChars="100" w:right="2128" w:rightChars="700"/>
        <w:jc w:val="distribute"/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1923415</wp:posOffset>
                </wp:positionV>
                <wp:extent cx="1209040" cy="746125"/>
                <wp:effectExtent l="5080" t="4445" r="508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方正小标宋简体" w:hAnsi="华文中宋" w:eastAsia="方正小标宋简体"/>
                                <w:color w:val="FF0000"/>
                                <w:w w:val="80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 w:cs="方正小标宋简体"/>
                                <w:color w:val="FF0000"/>
                                <w:w w:val="80"/>
                                <w:sz w:val="76"/>
                                <w:szCs w:val="7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6pt;margin-top:151.45pt;height:58.75pt;width:95.2pt;z-index:251660288;mso-width-relative:page;mso-height-relative:page;" filled="f" stroked="t" coordsize="21600,21600" o:gfxdata="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">
                <v:fill on="f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方正小标宋简体" w:hAnsi="华文中宋" w:eastAsia="方正小标宋简体"/>
                          <w:color w:val="FF0000"/>
                          <w:w w:val="80"/>
                          <w:sz w:val="76"/>
                          <w:szCs w:val="76"/>
                        </w:rPr>
                      </w:pPr>
                      <w:r>
                        <w:rPr>
                          <w:rFonts w:hint="eastAsia" w:ascii="方正小标宋简体" w:hAnsi="华文中宋" w:eastAsia="方正小标宋简体" w:cs="方正小标宋简体"/>
                          <w:color w:val="FF0000"/>
                          <w:w w:val="80"/>
                          <w:sz w:val="76"/>
                          <w:szCs w:val="7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淄博市民政局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cr/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t>中共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t>委组织部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cr/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t>发展和改革委员会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cr/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淄博市教育局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cr/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淄博市财政局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cr/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t>人力资源和社会保障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局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cr/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t>卫生健康委员会</w:t>
      </w:r>
    </w:p>
    <w:p>
      <w:pPr>
        <w:adjustRightInd w:val="0"/>
        <w:snapToGrid w:val="0"/>
        <w:spacing w:line="700" w:lineRule="exact"/>
        <w:ind w:left="304" w:leftChars="100" w:right="2128" w:rightChars="700"/>
        <w:jc w:val="distribute"/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t>总工会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cr/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  <w:lang w:eastAsia="zh-CN"/>
        </w:rPr>
        <w:t>淄博市</w:t>
      </w:r>
      <w:r>
        <w:rPr>
          <w:rFonts w:hint="eastAsia" w:ascii="Times New Roman" w:hAnsi="Times New Roman" w:eastAsia="方正小标宋简体" w:cs="方正小标宋简体"/>
          <w:color w:val="FF0000"/>
          <w:w w:val="95"/>
          <w:sz w:val="52"/>
          <w:szCs w:val="52"/>
          <w:highlight w:val="none"/>
        </w:rPr>
        <w:t>妇女联合会</w:t>
      </w:r>
    </w:p>
    <w:p>
      <w:pPr>
        <w:adjustRightInd w:val="0"/>
        <w:snapToGrid w:val="0"/>
        <w:spacing w:line="700" w:lineRule="exact"/>
        <w:ind w:left="304" w:leftChars="100" w:right="2128" w:rightChars="700"/>
        <w:jc w:val="distribute"/>
        <w:rPr>
          <w:rFonts w:ascii="Times New Roman" w:hAnsi="Times New Roman"/>
          <w:w w:val="95"/>
          <w:sz w:val="48"/>
          <w:szCs w:val="48"/>
          <w:highlight w:val="none"/>
          <w:vertAlign w:val="subscript"/>
        </w:rPr>
      </w:pPr>
    </w:p>
    <w:p>
      <w:pPr>
        <w:spacing w:afterLines="20" w:line="400" w:lineRule="exact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 w:cs="仿宋_GB2312"/>
          <w:highlight w:val="none"/>
          <w:lang w:eastAsia="zh-CN"/>
        </w:rPr>
        <w:t>淄</w:t>
      </w:r>
      <w:r>
        <w:rPr>
          <w:rFonts w:hint="eastAsia" w:ascii="Times New Roman" w:hAnsi="Times New Roman" w:cs="仿宋_GB2312"/>
          <w:highlight w:val="none"/>
        </w:rPr>
        <w:t>民〔202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4</w:t>
      </w:r>
      <w:r>
        <w:rPr>
          <w:rFonts w:hint="eastAsia" w:ascii="Times New Roman" w:hAnsi="Times New Roman" w:cs="仿宋_GB2312"/>
          <w:highlight w:val="none"/>
        </w:rPr>
        <w:t>〕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6</w:t>
      </w:r>
      <w:r>
        <w:rPr>
          <w:rFonts w:hint="eastAsia" w:ascii="Times New Roman" w:hAnsi="Times New Roman" w:cs="仿宋_GB2312"/>
          <w:highlight w:val="none"/>
        </w:rPr>
        <w:t>号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ascii="Times New Roman" w:hAnsi="Times New Roman" w:cs="Calibri"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24130</wp:posOffset>
                </wp:positionV>
                <wp:extent cx="5579745" cy="0"/>
                <wp:effectExtent l="0" t="9525" r="190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1.9pt;height:0pt;width:439.35pt;z-index:251659264;mso-width-relative:page;mso-height-relative:page;" filled="f" stroked="t" coordsize="21600,21600" o:gfxdata="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 w:cs="方正小标宋简体"/>
          <w:sz w:val="44"/>
          <w:szCs w:val="44"/>
          <w:highlight w:val="none"/>
        </w:rPr>
        <w:t>印发《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关于加强养老服务人才队伍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建设的若干措施</w:t>
      </w:r>
      <w:r>
        <w:rPr>
          <w:rFonts w:ascii="Times New Roman" w:hAnsi="Times New Roman" w:eastAsia="方正小标宋简体" w:cs="方正小标宋简体"/>
          <w:sz w:val="44"/>
          <w:szCs w:val="44"/>
          <w:highlight w:val="none"/>
        </w:rPr>
        <w:t>》的通知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Times New Roman" w:hAnsi="Times New Roman" w:eastAsia="仿宋_GB2312"/>
          <w:highlight w:val="none"/>
          <w:lang w:eastAsia="zh-CN"/>
        </w:rPr>
      </w:pPr>
      <w:r>
        <w:rPr>
          <w:rFonts w:hint="eastAsia"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民政局，</w:t>
      </w:r>
      <w:r>
        <w:rPr>
          <w:rFonts w:ascii="Times New Roman" w:hAnsi="Times New Roman"/>
          <w:highlight w:val="none"/>
        </w:rPr>
        <w:t>各</w:t>
      </w:r>
      <w:r>
        <w:rPr>
          <w:rFonts w:hint="eastAsia" w:ascii="Times New Roman" w:hAnsi="Times New Roman"/>
          <w:highlight w:val="none"/>
          <w:lang w:eastAsia="zh-CN"/>
        </w:rPr>
        <w:t>区县</w:t>
      </w:r>
      <w:r>
        <w:rPr>
          <w:rFonts w:ascii="Times New Roman" w:hAnsi="Times New Roman"/>
          <w:highlight w:val="none"/>
        </w:rPr>
        <w:t>委</w:t>
      </w:r>
      <w:r>
        <w:rPr>
          <w:rStyle w:val="10"/>
          <w:rFonts w:ascii="Times New Roman" w:hAnsi="Times New Roman"/>
          <w:szCs w:val="32"/>
          <w:highlight w:val="none"/>
        </w:rPr>
        <w:t>组织部</w:t>
      </w:r>
      <w:r>
        <w:rPr>
          <w:rStyle w:val="10"/>
          <w:rFonts w:hint="eastAsia" w:ascii="Times New Roman" w:hAnsi="Times New Roman"/>
          <w:szCs w:val="32"/>
          <w:highlight w:val="none"/>
        </w:rPr>
        <w:t>，各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区县</w:t>
      </w:r>
      <w:r>
        <w:rPr>
          <w:rStyle w:val="10"/>
          <w:rFonts w:ascii="Times New Roman" w:hAnsi="Times New Roman"/>
          <w:szCs w:val="32"/>
          <w:highlight w:val="none"/>
        </w:rPr>
        <w:t>发展改革委、教育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和体育</w:t>
      </w:r>
      <w:r>
        <w:rPr>
          <w:rStyle w:val="10"/>
          <w:rFonts w:hint="eastAsia" w:ascii="Times New Roman" w:hAnsi="Times New Roman"/>
          <w:szCs w:val="32"/>
          <w:highlight w:val="none"/>
        </w:rPr>
        <w:t>局</w:t>
      </w:r>
      <w:r>
        <w:rPr>
          <w:rStyle w:val="10"/>
          <w:rFonts w:ascii="Times New Roman" w:hAnsi="Times New Roman"/>
          <w:szCs w:val="32"/>
          <w:highlight w:val="none"/>
        </w:rPr>
        <w:t>、财政</w:t>
      </w:r>
      <w:r>
        <w:rPr>
          <w:rStyle w:val="10"/>
          <w:rFonts w:hint="eastAsia" w:ascii="Times New Roman" w:hAnsi="Times New Roman"/>
          <w:szCs w:val="32"/>
          <w:highlight w:val="none"/>
        </w:rPr>
        <w:t>局</w:t>
      </w:r>
      <w:r>
        <w:rPr>
          <w:rStyle w:val="10"/>
          <w:rFonts w:ascii="Times New Roman" w:hAnsi="Times New Roman"/>
          <w:szCs w:val="32"/>
          <w:highlight w:val="none"/>
        </w:rPr>
        <w:t>、人力资源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和</w:t>
      </w:r>
      <w:r>
        <w:rPr>
          <w:rStyle w:val="10"/>
          <w:rFonts w:ascii="Times New Roman" w:hAnsi="Times New Roman"/>
          <w:szCs w:val="32"/>
          <w:highlight w:val="none"/>
        </w:rPr>
        <w:t>社会保障</w:t>
      </w:r>
      <w:r>
        <w:rPr>
          <w:rStyle w:val="10"/>
          <w:rFonts w:hint="eastAsia" w:ascii="Times New Roman" w:hAnsi="Times New Roman"/>
          <w:szCs w:val="32"/>
          <w:highlight w:val="none"/>
        </w:rPr>
        <w:t>局</w:t>
      </w:r>
      <w:r>
        <w:rPr>
          <w:rStyle w:val="10"/>
          <w:rFonts w:ascii="Times New Roman" w:hAnsi="Times New Roman"/>
          <w:szCs w:val="32"/>
          <w:highlight w:val="none"/>
        </w:rPr>
        <w:t>、卫生健康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局</w:t>
      </w:r>
      <w:r>
        <w:rPr>
          <w:rStyle w:val="10"/>
          <w:rFonts w:hint="eastAsia" w:ascii="Times New Roman" w:hAnsi="Times New Roman"/>
          <w:szCs w:val="32"/>
          <w:highlight w:val="none"/>
        </w:rPr>
        <w:t>、</w:t>
      </w:r>
      <w:r>
        <w:rPr>
          <w:rStyle w:val="10"/>
          <w:rFonts w:ascii="Times New Roman" w:hAnsi="Times New Roman"/>
          <w:szCs w:val="32"/>
          <w:highlight w:val="none"/>
        </w:rPr>
        <w:t>总工会、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妇联，高新区民政和文旅事业中心、淄博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南部生态产业新城发展中心民生保障事业部</w:t>
      </w:r>
      <w:r>
        <w:rPr>
          <w:rFonts w:hint="eastAsia" w:ascii="Times New Roman" w:hAnsi="Times New Roman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文昌湖区地方事业局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，高新区、经济开发区、文昌湖省级旅游度假区工委组织人事部，高新区发展改革局、教育行政部门、财政金融局、人社中心、卫生健康事业中心、妇工委，经开区经济发展局、教育行政部门、财政局、人力资源和社会保障局、总工会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highlight w:val="none"/>
        </w:rPr>
        <w:t>淄博南部生态产业新城发展中心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highlight w:val="none"/>
          <w:lang w:eastAsia="zh-CN"/>
        </w:rPr>
        <w:t>卫生健康事业部</w:t>
      </w:r>
      <w:r>
        <w:rPr>
          <w:rFonts w:hint="eastAsia" w:ascii="Times New Roman" w:hAnsi="Times New Roman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经济开发区妇工委，文昌湖区经济发展局、教育行政部门、财政局、人力资源和社会保障局</w:t>
      </w:r>
      <w:r>
        <w:rPr>
          <w:rStyle w:val="10"/>
          <w:rFonts w:hint="eastAsia"/>
          <w:szCs w:val="32"/>
          <w:highlight w:val="none"/>
          <w:lang w:eastAsia="zh-CN"/>
        </w:rPr>
        <w:t>，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文昌湖省级旅游度假区妇工委：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1"/>
        <w:textAlignment w:val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现将《关于加强养老服务人才队伍建设的若干措施》印发给你们，请认真抓好贯彻落实。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Times New Roman" w:hAnsi="Times New Roman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jc w:val="left"/>
        <w:textAlignment w:val="auto"/>
        <w:rPr>
          <w:rStyle w:val="10"/>
          <w:rFonts w:ascii="Times New Roman" w:hAnsi="Times New Roman"/>
          <w:szCs w:val="32"/>
          <w:highlight w:val="none"/>
        </w:rPr>
      </w:pPr>
      <w:r>
        <w:rPr>
          <w:rFonts w:hint="eastAsia" w:ascii="Times New Roman" w:hAnsi="Times New Roman"/>
          <w:highlight w:val="none"/>
        </w:rPr>
        <w:t xml:space="preserve">   </w:t>
      </w:r>
      <w:r>
        <w:rPr>
          <w:rFonts w:hint="eastAsia" w:ascii="Times New Roman" w:hAnsi="Times New Roman"/>
          <w:highlight w:val="none"/>
          <w:lang w:eastAsia="zh-CN"/>
        </w:rPr>
        <w:t>淄博市</w:t>
      </w:r>
      <w:r>
        <w:rPr>
          <w:rFonts w:hint="eastAsia" w:ascii="Times New Roman" w:hAnsi="Times New Roman"/>
          <w:highlight w:val="none"/>
        </w:rPr>
        <w:t>民政</w:t>
      </w:r>
      <w:r>
        <w:rPr>
          <w:rFonts w:hint="eastAsia" w:ascii="Times New Roman" w:hAnsi="Times New Roman"/>
          <w:highlight w:val="none"/>
          <w:lang w:eastAsia="zh-CN"/>
        </w:rPr>
        <w:t>局</w:t>
      </w:r>
      <w:r>
        <w:rPr>
          <w:rFonts w:hint="eastAsia" w:ascii="Times New Roman" w:hAnsi="Times New Roman"/>
          <w:highlight w:val="none"/>
        </w:rPr>
        <w:t xml:space="preserve">           </w:t>
      </w:r>
      <w:r>
        <w:rPr>
          <w:rStyle w:val="10"/>
          <w:rFonts w:ascii="Times New Roman" w:hAnsi="Times New Roman"/>
          <w:szCs w:val="32"/>
          <w:highlight w:val="none"/>
        </w:rPr>
        <w:t>中共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淄博市</w:t>
      </w:r>
      <w:r>
        <w:rPr>
          <w:rStyle w:val="10"/>
          <w:rFonts w:ascii="Times New Roman" w:hAnsi="Times New Roman"/>
          <w:szCs w:val="32"/>
          <w:highlight w:val="none"/>
        </w:rPr>
        <w:t>委组织部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Times New Roman" w:hAnsi="Times New Roman"/>
          <w:highlight w:val="none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04" w:firstLineChars="100"/>
        <w:jc w:val="left"/>
        <w:textAlignment w:val="auto"/>
        <w:rPr>
          <w:rStyle w:val="10"/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淄博市</w:t>
      </w:r>
      <w:r>
        <w:rPr>
          <w:rStyle w:val="10"/>
          <w:rFonts w:ascii="Times New Roman" w:hAnsi="Times New Roman"/>
          <w:szCs w:val="32"/>
          <w:highlight w:val="none"/>
        </w:rPr>
        <w:t xml:space="preserve">发展和改革委员会         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淄博市教育局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</w:rPr>
      </w:pPr>
    </w:p>
    <w:p>
      <w:pPr>
        <w:pStyle w:val="2"/>
      </w:pPr>
    </w:p>
    <w:p>
      <w:pPr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jc w:val="left"/>
        <w:textAlignment w:val="auto"/>
        <w:rPr>
          <w:rStyle w:val="10"/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/>
          <w:szCs w:val="32"/>
          <w:highlight w:val="none"/>
        </w:rPr>
        <w:t xml:space="preserve">   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淄博市财政局</w:t>
      </w:r>
      <w:r>
        <w:rPr>
          <w:rStyle w:val="10"/>
          <w:rFonts w:ascii="Times New Roman" w:hAnsi="Times New Roman"/>
          <w:szCs w:val="32"/>
          <w:highlight w:val="none"/>
        </w:rPr>
        <w:t xml:space="preserve">    </w:t>
      </w:r>
      <w:r>
        <w:rPr>
          <w:rStyle w:val="10"/>
          <w:rFonts w:hint="eastAsia" w:ascii="Times New Roman" w:hAnsi="Times New Roman"/>
          <w:szCs w:val="32"/>
          <w:highlight w:val="none"/>
        </w:rPr>
        <w:t xml:space="preserve">   </w:t>
      </w:r>
      <w:r>
        <w:rPr>
          <w:rStyle w:val="10"/>
          <w:rFonts w:ascii="Times New Roman" w:hAnsi="Times New Roman"/>
          <w:szCs w:val="32"/>
          <w:highlight w:val="none"/>
        </w:rPr>
        <w:t xml:space="preserve"> 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淄博市</w:t>
      </w:r>
      <w:r>
        <w:rPr>
          <w:rStyle w:val="10"/>
          <w:rFonts w:ascii="Times New Roman" w:hAnsi="Times New Roman"/>
          <w:szCs w:val="32"/>
          <w:highlight w:val="none"/>
        </w:rPr>
        <w:t>人力资源和社会保障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局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pStyle w:val="2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jc w:val="left"/>
        <w:textAlignment w:val="auto"/>
        <w:rPr>
          <w:rStyle w:val="10"/>
          <w:rFonts w:ascii="Times New Roman" w:hAnsi="Times New Roman"/>
          <w:szCs w:val="32"/>
          <w:highlight w:val="none"/>
        </w:rPr>
      </w:pP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淄博市</w:t>
      </w:r>
      <w:r>
        <w:rPr>
          <w:rStyle w:val="10"/>
          <w:rFonts w:ascii="Times New Roman" w:hAnsi="Times New Roman"/>
          <w:szCs w:val="32"/>
          <w:highlight w:val="none"/>
        </w:rPr>
        <w:t xml:space="preserve">卫生健康委员会          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淄博市</w:t>
      </w:r>
      <w:r>
        <w:rPr>
          <w:rStyle w:val="10"/>
          <w:rFonts w:ascii="Times New Roman" w:hAnsi="Times New Roman"/>
          <w:szCs w:val="32"/>
          <w:highlight w:val="none"/>
        </w:rPr>
        <w:t>总工会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Style w:val="10"/>
          <w:rFonts w:ascii="Times New Roman" w:hAnsi="Times New Roman"/>
          <w:szCs w:val="32"/>
          <w:highlight w:val="none"/>
        </w:rPr>
      </w:pPr>
    </w:p>
    <w:p>
      <w:pPr>
        <w:pStyle w:val="2"/>
      </w:pP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64" w:firstLineChars="1600"/>
        <w:jc w:val="left"/>
        <w:textAlignment w:val="auto"/>
        <w:rPr>
          <w:rStyle w:val="10"/>
          <w:rFonts w:ascii="Times New Roman" w:hAnsi="Times New Roman"/>
          <w:szCs w:val="32"/>
          <w:highlight w:val="none"/>
        </w:rPr>
      </w:pP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淄博市</w:t>
      </w:r>
      <w:r>
        <w:rPr>
          <w:rStyle w:val="10"/>
          <w:rFonts w:ascii="Times New Roman" w:hAnsi="Times New Roman"/>
          <w:szCs w:val="32"/>
          <w:highlight w:val="none"/>
        </w:rPr>
        <w:t>妇女联合会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961" w:firstLineChars="1632"/>
        <w:jc w:val="left"/>
        <w:textAlignment w:val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202</w:t>
      </w:r>
      <w:r>
        <w:rPr>
          <w:rFonts w:hint="eastAsia" w:ascii="Times New Roman" w:hAnsi="Times New Roman"/>
          <w:highlight w:val="none"/>
          <w:lang w:val="en-US" w:eastAsia="zh-CN"/>
        </w:rPr>
        <w:t>4</w:t>
      </w:r>
      <w:r>
        <w:rPr>
          <w:rFonts w:hint="eastAsia" w:ascii="Times New Roman" w:hAnsi="Times New Roman"/>
          <w:highlight w:val="none"/>
        </w:rPr>
        <w:t>年</w:t>
      </w:r>
      <w:r>
        <w:rPr>
          <w:rFonts w:hint="eastAsia" w:ascii="Times New Roman" w:hAnsi="Times New Roman"/>
          <w:highlight w:val="none"/>
          <w:lang w:val="en-US" w:eastAsia="zh-CN"/>
        </w:rPr>
        <w:t>2</w:t>
      </w:r>
      <w:r>
        <w:rPr>
          <w:rFonts w:hint="eastAsia" w:ascii="Times New Roman" w:hAnsi="Times New Roman"/>
          <w:highlight w:val="none"/>
        </w:rPr>
        <w:t>月</w:t>
      </w:r>
      <w:r>
        <w:rPr>
          <w:rFonts w:hint="eastAsia" w:ascii="Times New Roman" w:hAnsi="Times New Roman"/>
          <w:highlight w:val="none"/>
          <w:lang w:val="en-US" w:eastAsia="zh-CN"/>
        </w:rPr>
        <w:t>29</w:t>
      </w:r>
      <w:r>
        <w:rPr>
          <w:rFonts w:hint="eastAsia" w:ascii="Times New Roman" w:hAnsi="Times New Roman"/>
          <w:highlight w:val="none"/>
        </w:rPr>
        <w:t>日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（此件</w:t>
      </w:r>
      <w:r>
        <w:rPr>
          <w:rFonts w:ascii="Times New Roman" w:hAnsi="Times New Roman"/>
          <w:highlight w:val="none"/>
        </w:rPr>
        <w:t>主动公开</w:t>
      </w:r>
      <w:r>
        <w:rPr>
          <w:rFonts w:hint="eastAsia" w:ascii="Times New Roman" w:hAnsi="Times New Roman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ascii="Times New Roman" w:hAnsi="Times New Roman" w:eastAsia="方正小标宋简体" w:cs="方正小标宋简体"/>
          <w:highlight w:val="none"/>
        </w:rPr>
      </w:pPr>
      <w:r>
        <w:rPr>
          <w:rFonts w:ascii="Times New Roman" w:hAnsi="Times New Roman" w:eastAsia="方正小标宋简体" w:cs="方正小标宋简体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ascii="Times New Roman" w:hAnsi="Times New Roman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关于加强养老服务人才队伍建设的若干措施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仿宋_GB231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仿宋_GB2312"/>
          <w:highlight w:val="none"/>
        </w:rPr>
      </w:pPr>
      <w:r>
        <w:rPr>
          <w:rFonts w:hint="eastAsia" w:ascii="Times New Roman" w:hAnsi="Times New Roman" w:cs="仿宋_GB2312"/>
          <w:highlight w:val="none"/>
        </w:rPr>
        <w:t>为</w:t>
      </w:r>
      <w:r>
        <w:rPr>
          <w:rFonts w:hint="eastAsia" w:ascii="Times New Roman" w:hAnsi="Times New Roman"/>
          <w:highlight w:val="none"/>
        </w:rPr>
        <w:t>加快建设高素质、职业化、专业化的养老服务人才队伍，切实</w:t>
      </w:r>
      <w:r>
        <w:rPr>
          <w:rFonts w:hint="eastAsia" w:ascii="Times New Roman" w:hAnsi="Times New Roman" w:cs="Arial"/>
          <w:color w:val="191919"/>
          <w:highlight w:val="none"/>
        </w:rPr>
        <w:t>解决选人难、用人难、留人难等突出问题，结合</w:t>
      </w:r>
      <w:r>
        <w:rPr>
          <w:rFonts w:hint="eastAsia" w:ascii="Times New Roman" w:hAnsi="Times New Roman" w:cs="Arial"/>
          <w:color w:val="191919"/>
          <w:highlight w:val="none"/>
          <w:lang w:eastAsia="zh-CN"/>
        </w:rPr>
        <w:t>淄博</w:t>
      </w:r>
      <w:r>
        <w:rPr>
          <w:rFonts w:hint="eastAsia" w:ascii="Times New Roman" w:hAnsi="Times New Roman" w:cs="Arial"/>
          <w:color w:val="191919"/>
          <w:highlight w:val="none"/>
        </w:rPr>
        <w:t>实际，现就加强我</w:t>
      </w:r>
      <w:r>
        <w:rPr>
          <w:rFonts w:hint="eastAsia" w:ascii="Times New Roman" w:hAnsi="Times New Roman" w:cs="Arial"/>
          <w:color w:val="191919"/>
          <w:highlight w:val="none"/>
          <w:lang w:eastAsia="zh-CN"/>
        </w:rPr>
        <w:t>市</w:t>
      </w:r>
      <w:r>
        <w:rPr>
          <w:rFonts w:hint="eastAsia" w:ascii="Times New Roman" w:hAnsi="Times New Roman" w:cs="Arial"/>
          <w:color w:val="191919"/>
          <w:highlight w:val="none"/>
        </w:rPr>
        <w:t>养老服务人才队伍建设提出以下措施。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仿宋_GB2312"/>
          <w:highlight w:val="none"/>
        </w:rPr>
      </w:pPr>
      <w:r>
        <w:rPr>
          <w:rFonts w:hint="eastAsia" w:ascii="Times New Roman" w:hAnsi="Times New Roman" w:eastAsia="黑体"/>
          <w:highlight w:val="none"/>
        </w:rPr>
        <w:t>一、加强人才队伍培养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Style w:val="10"/>
          <w:rFonts w:ascii="Times New Roman" w:hAnsi="Times New Roman" w:eastAsia="楷体_GB2312"/>
          <w:szCs w:val="32"/>
          <w:highlight w:val="none"/>
        </w:rPr>
      </w:pP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加强专业人才培养。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鼓励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和引导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驻淄高校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职业院校设立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养老服务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专业，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培养专业化养老服务人才</w:t>
      </w:r>
      <w:r>
        <w:rPr>
          <w:rStyle w:val="10"/>
          <w:rFonts w:ascii="Times New Roman" w:hAnsi="Times New Roman"/>
          <w:szCs w:val="32"/>
          <w:highlight w:val="none"/>
        </w:rPr>
        <w:t>，对符合条件的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落实相关补贴政策</w:t>
      </w:r>
      <w:r>
        <w:rPr>
          <w:rStyle w:val="10"/>
          <w:rFonts w:ascii="Times New Roman" w:hAnsi="Times New Roman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支持</w:t>
      </w:r>
      <w:r>
        <w:rPr>
          <w:rFonts w:hint="eastAsia" w:ascii="Times New Roman" w:hAnsi="Times New Roman" w:cs="Times New Roman"/>
          <w:sz w:val="32"/>
          <w:szCs w:val="40"/>
          <w:highlight w:val="none"/>
          <w:u w:val="none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院校将养老服务相关专业纳入高水平、特色化建设工程，积极争创</w:t>
      </w:r>
      <w:r>
        <w:rPr>
          <w:rFonts w:hint="eastAsia" w:ascii="Times New Roman" w:hAnsi="Times New Roman" w:cs="Times New Roman"/>
          <w:sz w:val="32"/>
          <w:szCs w:val="40"/>
          <w:highlight w:val="none"/>
          <w:u w:val="none"/>
          <w:lang w:val="en-US" w:eastAsia="zh-CN"/>
        </w:rPr>
        <w:t>高职高水平专业群、中职特色化专业、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技工教育优质专业（群）</w:t>
      </w:r>
      <w:r>
        <w:rPr>
          <w:rStyle w:val="10"/>
          <w:rFonts w:ascii="Times New Roman" w:hAnsi="Times New Roman"/>
          <w:szCs w:val="32"/>
          <w:highlight w:val="none"/>
        </w:rPr>
        <w:t>，入选的按规定给予专项奖补。推动养老机构挂牌作为院校的实习实训基地，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每区县（功能区除外）</w:t>
      </w:r>
      <w:r>
        <w:rPr>
          <w:rStyle w:val="10"/>
          <w:rFonts w:ascii="Times New Roman" w:hAnsi="Times New Roman"/>
          <w:szCs w:val="32"/>
          <w:highlight w:val="none"/>
        </w:rPr>
        <w:t>不少于</w:t>
      </w:r>
      <w:r>
        <w:rPr>
          <w:rStyle w:val="10"/>
          <w:rFonts w:hint="eastAsia" w:ascii="Times New Roman" w:hAnsi="Times New Roman"/>
          <w:szCs w:val="32"/>
          <w:highlight w:val="none"/>
          <w:lang w:val="en-US" w:eastAsia="zh-CN"/>
        </w:rPr>
        <w:t>1</w:t>
      </w:r>
      <w:r>
        <w:rPr>
          <w:rStyle w:val="10"/>
          <w:rFonts w:ascii="Times New Roman" w:hAnsi="Times New Roman"/>
          <w:szCs w:val="32"/>
          <w:highlight w:val="none"/>
        </w:rPr>
        <w:t>处。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市教育局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市民政局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按职责分工负责）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2.加强职业技能培训。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将养老护理员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纳入补贴性职业技能培训项目目录，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统筹使用就业补助资金、失业保险基金及其他用于职业培训的资金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对符合条件的参训人员给予职业培训补贴。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持续推行职业院校“1+X”证书制度，提高毕业生的职业技能和就业能力，促进职业教育与养老服务</w:t>
      </w:r>
      <w:r>
        <w:rPr>
          <w:rFonts w:hint="eastAsia" w:ascii="Times New Roman" w:hAnsi="Times New Roman" w:cs="仿宋_GB2312"/>
          <w:sz w:val="32"/>
          <w:szCs w:val="32"/>
          <w:highlight w:val="none"/>
          <w:lang w:val="en-US" w:eastAsia="zh-CN"/>
        </w:rPr>
        <w:t>领域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的深度融合</w:t>
      </w:r>
      <w:r>
        <w:rPr>
          <w:rFonts w:hint="eastAsia" w:ascii="Times New Roman" w:hAnsi="Times New Roman" w:cs="仿宋_GB2312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cs="Arial"/>
          <w:highlight w:val="none"/>
        </w:rPr>
        <w:t>为毕业年度</w:t>
      </w:r>
      <w:r>
        <w:rPr>
          <w:rFonts w:hint="eastAsia" w:ascii="Times New Roman" w:hAnsi="Times New Roman" w:cs="Arial"/>
          <w:highlight w:val="none"/>
        </w:rPr>
        <w:t>高校</w:t>
      </w:r>
      <w:r>
        <w:rPr>
          <w:rFonts w:ascii="Times New Roman" w:hAnsi="Times New Roman" w:cs="Arial"/>
          <w:highlight w:val="none"/>
        </w:rPr>
        <w:t>毕业生提</w:t>
      </w:r>
      <w:r>
        <w:rPr>
          <w:rStyle w:val="10"/>
          <w:rFonts w:ascii="Times New Roman" w:hAnsi="Times New Roman"/>
          <w:szCs w:val="32"/>
          <w:highlight w:val="none"/>
        </w:rPr>
        <w:t>供职业技能培训服务并按规定</w:t>
      </w:r>
      <w:r>
        <w:rPr>
          <w:rStyle w:val="10"/>
          <w:rFonts w:hint="eastAsia" w:ascii="Times New Roman" w:hAnsi="Times New Roman"/>
          <w:szCs w:val="32"/>
          <w:highlight w:val="none"/>
        </w:rPr>
        <w:t>落实</w:t>
      </w:r>
      <w:r>
        <w:rPr>
          <w:rStyle w:val="10"/>
          <w:rFonts w:ascii="Times New Roman" w:hAnsi="Times New Roman"/>
          <w:szCs w:val="32"/>
          <w:highlight w:val="none"/>
        </w:rPr>
        <w:t>职业培训补贴政策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。（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市教育局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市民政局、市财政局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按职责分工负责）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Arial"/>
          <w:color w:val="191919"/>
          <w:highlight w:val="none"/>
        </w:rPr>
      </w:pP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3.加强政校企合作。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鼓励和支持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驻淄高校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职业院校与政府、企业养老服务领域产教研融合发展，充分发挥医养健康产教融合共同体和文旅康养产教联合体作用，积极搭建养老服务领域人才交流合作平台，加强校企合作办学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深入推进产教融合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不断提升政校企合作质量、协同育人水平。</w:t>
      </w:r>
      <w:r>
        <w:rPr>
          <w:rFonts w:hint="eastAsia" w:ascii="Times New Roman" w:hAnsi="Times New Roman" w:cs="Arial"/>
          <w:color w:val="000000"/>
          <w:kern w:val="0"/>
          <w:highlight w:val="none"/>
          <w:lang w:eastAsia="zh-CN"/>
        </w:rPr>
        <w:t>区县民政部门</w:t>
      </w:r>
      <w:r>
        <w:rPr>
          <w:rStyle w:val="10"/>
          <w:rFonts w:ascii="Times New Roman" w:hAnsi="Times New Roman"/>
          <w:szCs w:val="32"/>
          <w:highlight w:val="none"/>
        </w:rPr>
        <w:t>要与院校共建养老服务学院或养老相关专业，2024年底前至少与1所院校签约共建。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结合全市公共就业服务专项活动，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组织开展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养老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人才大集、招聘会等活动</w:t>
      </w:r>
      <w:r>
        <w:rPr>
          <w:rFonts w:hint="eastAsia" w:ascii="Times New Roman" w:hAnsi="Times New Roman"/>
          <w:highlight w:val="none"/>
        </w:rPr>
        <w:t>，搭建人才交流合作平台</w:t>
      </w:r>
      <w:r>
        <w:rPr>
          <w:rFonts w:hint="eastAsia" w:ascii="Times New Roman" w:hAnsi="Times New Roman" w:cs="仿宋_GB2312"/>
          <w:highlight w:val="none"/>
        </w:rPr>
        <w:t>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发展改革委、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市教育局、市民政局、市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按职责分工负责）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eastAsia="黑体"/>
          <w:highlight w:val="none"/>
        </w:rPr>
      </w:pPr>
      <w:r>
        <w:rPr>
          <w:rFonts w:hint="eastAsia" w:ascii="Times New Roman" w:hAnsi="Times New Roman" w:eastAsia="黑体"/>
          <w:highlight w:val="none"/>
        </w:rPr>
        <w:t>二、拓宽人才队伍来源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仿宋_GB2312"/>
          <w:highlight w:val="none"/>
        </w:rPr>
      </w:pP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.吸引专业人才加入。</w:t>
      </w:r>
      <w:r>
        <w:rPr>
          <w:rFonts w:ascii="Times New Roman" w:hAnsi="Times New Roman"/>
          <w:highlight w:val="none"/>
        </w:rPr>
        <w:t>对符合条件的入职养老服务机构的院校毕业</w:t>
      </w:r>
      <w:r>
        <w:rPr>
          <w:rFonts w:hint="eastAsia" w:ascii="Times New Roman" w:hAnsi="Times New Roman"/>
          <w:highlight w:val="none"/>
        </w:rPr>
        <w:t>生</w:t>
      </w:r>
      <w:r>
        <w:rPr>
          <w:rFonts w:ascii="Times New Roman" w:hAnsi="Times New Roman"/>
          <w:highlight w:val="none"/>
        </w:rPr>
        <w:t>，按规定给予一次性入职奖补。</w:t>
      </w:r>
      <w:r>
        <w:rPr>
          <w:rFonts w:ascii="Times New Roman" w:hAnsi="Times New Roman" w:cs="仿宋_GB2312"/>
          <w:highlight w:val="none"/>
        </w:rPr>
        <w:t>鼓励医务人员到养老机构中的医疗机构执业，与其他医疗卫生机构的医务人员</w:t>
      </w:r>
      <w:r>
        <w:rPr>
          <w:rFonts w:hint="eastAsia" w:ascii="Times New Roman" w:hAnsi="Times New Roman" w:cs="仿宋_GB2312"/>
          <w:highlight w:val="none"/>
        </w:rPr>
        <w:t>在</w:t>
      </w:r>
      <w:r>
        <w:rPr>
          <w:rFonts w:ascii="Times New Roman" w:hAnsi="Times New Roman" w:cs="仿宋_GB2312"/>
          <w:highlight w:val="none"/>
        </w:rPr>
        <w:t>职称评定等</w:t>
      </w:r>
      <w:r>
        <w:rPr>
          <w:rFonts w:hint="eastAsia" w:ascii="Times New Roman" w:hAnsi="Times New Roman" w:cs="仿宋_GB2312"/>
          <w:highlight w:val="none"/>
        </w:rPr>
        <w:t>方面</w:t>
      </w:r>
      <w:r>
        <w:rPr>
          <w:rFonts w:ascii="Times New Roman" w:hAnsi="Times New Roman" w:cs="仿宋_GB2312"/>
          <w:highlight w:val="none"/>
        </w:rPr>
        <w:t>享有同等待遇。</w:t>
      </w:r>
      <w:r>
        <w:rPr>
          <w:rFonts w:hint="eastAsia" w:ascii="Times New Roman" w:hAnsi="Times New Roman" w:cs="Times New Roman"/>
          <w:sz w:val="32"/>
          <w:szCs w:val="40"/>
          <w:highlight w:val="none"/>
          <w:u w:val="none"/>
          <w:lang w:val="en-US" w:eastAsia="zh-CN"/>
        </w:rPr>
        <w:t>优化职称评审方式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，在卫生系列护理专业高级职称评审时，</w:t>
      </w:r>
      <w:r>
        <w:rPr>
          <w:rFonts w:hint="eastAsia" w:ascii="Times New Roman" w:hAnsi="Times New Roman" w:cs="Times New Roman"/>
          <w:sz w:val="32"/>
          <w:szCs w:val="40"/>
          <w:highlight w:val="none"/>
          <w:u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对医养结合机构中的护理人员单独分组</w:t>
      </w:r>
      <w:r>
        <w:rPr>
          <w:rFonts w:hint="eastAsia" w:ascii="Times New Roman" w:hAnsi="Times New Roman" w:cs="Times New Roman"/>
          <w:sz w:val="32"/>
          <w:szCs w:val="40"/>
          <w:highlight w:val="none"/>
          <w:u w:val="none"/>
          <w:lang w:val="en-US" w:eastAsia="zh-CN"/>
        </w:rPr>
        <w:t>、单独评审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。卫生专业技术人员聘任于医养结合机构，符合《山东省基层卫生高级职称评审条件指导标准》要求的，可申报基层卫生高级职称。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民政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卫生健康委按职责分工负责）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Style w:val="10"/>
          <w:rFonts w:ascii="Times New Roman" w:hAnsi="Times New Roman" w:eastAsia="楷体_GB2312"/>
          <w:szCs w:val="32"/>
          <w:highlight w:val="none"/>
        </w:rPr>
      </w:pP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.加大公益性岗位配置。</w:t>
      </w:r>
      <w:r>
        <w:rPr>
          <w:rFonts w:hint="eastAsia" w:ascii="Times New Roman" w:hAnsi="Times New Roman" w:cs="仿宋_GB2312"/>
          <w:highlight w:val="none"/>
        </w:rPr>
        <w:t>在社区老年人日间照料中心、农村幸福院、</w:t>
      </w:r>
      <w:r>
        <w:rPr>
          <w:rFonts w:hint="eastAsia" w:ascii="Times New Roman" w:hAnsi="Times New Roman" w:cs="仿宋_GB2312"/>
          <w:highlight w:val="none"/>
          <w:lang w:eastAsia="zh-CN"/>
        </w:rPr>
        <w:t>长者食堂</w:t>
      </w:r>
      <w:r>
        <w:rPr>
          <w:rFonts w:hint="eastAsia" w:ascii="Times New Roman" w:hAnsi="Times New Roman" w:cs="仿宋_GB2312"/>
          <w:highlight w:val="none"/>
        </w:rPr>
        <w:t>等服务</w:t>
      </w:r>
      <w:r>
        <w:rPr>
          <w:rFonts w:hint="eastAsia" w:ascii="Times New Roman" w:hAnsi="Times New Roman" w:cs="仿宋_GB2312"/>
          <w:highlight w:val="none"/>
          <w:lang w:eastAsia="zh-CN"/>
        </w:rPr>
        <w:t>场所</w:t>
      </w:r>
      <w:r>
        <w:rPr>
          <w:rFonts w:hint="eastAsia" w:ascii="Times New Roman" w:hAnsi="Times New Roman" w:cs="仿宋_GB2312"/>
          <w:highlight w:val="none"/>
        </w:rPr>
        <w:t>中</w:t>
      </w:r>
      <w:r>
        <w:rPr>
          <w:rFonts w:ascii="Times New Roman" w:hAnsi="Times New Roman" w:cs="仿宋_GB2312"/>
          <w:highlight w:val="none"/>
        </w:rPr>
        <w:t>开发养老服务类公益性岗位，为老年人提供助餐、助行、助医、代办等服务。上岗人员待遇</w:t>
      </w:r>
      <w:r>
        <w:rPr>
          <w:rFonts w:hint="eastAsia" w:ascii="Times New Roman" w:hAnsi="Times New Roman" w:cs="仿宋_GB2312"/>
          <w:highlight w:val="none"/>
        </w:rPr>
        <w:t>统一实行政府补贴，按照不低于当地小时最低工资标准或月最低工资标准</w:t>
      </w:r>
      <w:r>
        <w:rPr>
          <w:rFonts w:ascii="Times New Roman" w:hAnsi="Times New Roman" w:cs="仿宋_GB2312"/>
          <w:highlight w:val="none"/>
        </w:rPr>
        <w:t>发</w:t>
      </w:r>
      <w:r>
        <w:rPr>
          <w:rFonts w:ascii="Times New Roman" w:hAnsi="Times New Roman"/>
          <w:highlight w:val="none"/>
        </w:rPr>
        <w:t>放岗位补贴</w:t>
      </w:r>
      <w:r>
        <w:rPr>
          <w:rFonts w:hint="eastAsia" w:ascii="Times New Roman" w:hAnsi="Times New Roman"/>
          <w:highlight w:val="none"/>
        </w:rPr>
        <w:t>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民政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 w:cs="黑体"/>
          <w:highlight w:val="none"/>
        </w:rPr>
        <w:t>三</w:t>
      </w:r>
      <w:r>
        <w:rPr>
          <w:rFonts w:hint="eastAsia" w:ascii="Times New Roman" w:hAnsi="Times New Roman" w:eastAsia="黑体" w:cs="黑体"/>
          <w:highlight w:val="none"/>
        </w:rPr>
        <w:t>、</w:t>
      </w:r>
      <w:r>
        <w:rPr>
          <w:rFonts w:ascii="Times New Roman" w:hAnsi="Times New Roman" w:eastAsia="黑体" w:cs="黑体"/>
          <w:highlight w:val="none"/>
        </w:rPr>
        <w:t>强化人才队伍激励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6.加大选拔</w:t>
      </w: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激励力度。</w:t>
      </w:r>
      <w:r>
        <w:rPr>
          <w:rStyle w:val="10"/>
          <w:rFonts w:ascii="Times New Roman" w:hAnsi="Times New Roman"/>
          <w:szCs w:val="32"/>
          <w:highlight w:val="none"/>
        </w:rPr>
        <w:t>开展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市级</w:t>
      </w:r>
      <w:r>
        <w:rPr>
          <w:rStyle w:val="10"/>
          <w:rFonts w:ascii="Times New Roman" w:hAnsi="Times New Roman"/>
          <w:szCs w:val="32"/>
          <w:highlight w:val="none"/>
        </w:rPr>
        <w:t>养老服务领域“和谐使者”选拔，</w:t>
      </w:r>
      <w:r>
        <w:rPr>
          <w:rStyle w:val="10"/>
          <w:rFonts w:ascii="Times New Roman" w:hAnsi="Times New Roman"/>
          <w:color w:val="auto"/>
          <w:szCs w:val="32"/>
          <w:highlight w:val="none"/>
        </w:rPr>
        <w:t>管理期内每月享受</w:t>
      </w:r>
      <w:r>
        <w:rPr>
          <w:rStyle w:val="10"/>
          <w:rFonts w:hint="eastAsia" w:ascii="Times New Roman" w:hAnsi="Times New Roman"/>
          <w:color w:val="auto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/>
          <w:color w:val="auto"/>
          <w:szCs w:val="32"/>
          <w:highlight w:val="none"/>
        </w:rPr>
        <w:t>政府津贴</w:t>
      </w:r>
      <w:r>
        <w:rPr>
          <w:rStyle w:val="10"/>
          <w:rFonts w:hint="eastAsia" w:ascii="Times New Roman" w:hAnsi="Times New Roman"/>
          <w:color w:val="auto"/>
          <w:szCs w:val="32"/>
          <w:highlight w:val="none"/>
          <w:lang w:val="en-US" w:eastAsia="zh-CN"/>
        </w:rPr>
        <w:t>800</w:t>
      </w:r>
      <w:r>
        <w:rPr>
          <w:rStyle w:val="10"/>
          <w:rFonts w:ascii="Times New Roman" w:hAnsi="Times New Roman"/>
          <w:color w:val="auto"/>
          <w:szCs w:val="32"/>
          <w:highlight w:val="none"/>
        </w:rPr>
        <w:t>元。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将养老服务人才纳入“淄博市首席技师”、“淄博市技术技能大师”推荐选拔范围，入选者按规定给予奖励。对在养老服务</w:t>
      </w:r>
      <w:r>
        <w:rPr>
          <w:rFonts w:hint="eastAsia" w:ascii="Times New Roman" w:hAnsi="Times New Roman" w:cs="Times New Roman"/>
          <w:sz w:val="32"/>
          <w:szCs w:val="40"/>
          <w:highlight w:val="none"/>
          <w:u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中做出突出贡献的单位和个人，按规定给予表扬和奖励。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委组织部、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民政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仿宋_GB2312"/>
          <w:highlight w:val="none"/>
        </w:rPr>
      </w:pP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搭建人才</w:t>
      </w: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展示平台。</w:t>
      </w:r>
      <w:r>
        <w:rPr>
          <w:rFonts w:hint="eastAsia" w:ascii="Times New Roman" w:hAnsi="Times New Roman" w:cs="Arial"/>
          <w:color w:val="000000"/>
          <w:kern w:val="0"/>
          <w:highlight w:val="none"/>
          <w:lang w:eastAsia="zh-CN"/>
        </w:rPr>
        <w:t>市级定期</w:t>
      </w:r>
      <w:r>
        <w:rPr>
          <w:rFonts w:hint="eastAsia" w:ascii="Times New Roman" w:hAnsi="Times New Roman" w:cs="Arial"/>
          <w:color w:val="000000"/>
          <w:kern w:val="0"/>
          <w:highlight w:val="none"/>
        </w:rPr>
        <w:t>举办</w:t>
      </w:r>
      <w:r>
        <w:rPr>
          <w:rFonts w:hint="eastAsia" w:ascii="Times New Roman" w:hAnsi="Times New Roman" w:cs="Arial"/>
          <w:color w:val="000000"/>
          <w:kern w:val="0"/>
          <w:highlight w:val="none"/>
          <w:lang w:eastAsia="zh-CN"/>
        </w:rPr>
        <w:t>全市</w:t>
      </w:r>
      <w:r>
        <w:rPr>
          <w:rFonts w:hint="eastAsia" w:ascii="Times New Roman" w:hAnsi="Times New Roman" w:cs="Arial"/>
          <w:color w:val="000000"/>
          <w:kern w:val="0"/>
          <w:highlight w:val="none"/>
        </w:rPr>
        <w:t>养老护理职业技能大赛，</w:t>
      </w:r>
      <w:r>
        <w:rPr>
          <w:rFonts w:hint="eastAsia" w:ascii="Times New Roman" w:hAnsi="Times New Roman" w:cs="Arial"/>
          <w:color w:val="000000"/>
          <w:kern w:val="0"/>
          <w:highlight w:val="none"/>
          <w:lang w:eastAsia="zh-CN"/>
        </w:rPr>
        <w:t>并纳入全市“技能兴淄”竞赛计划，</w:t>
      </w:r>
      <w:r>
        <w:rPr>
          <w:rFonts w:hint="eastAsia" w:ascii="Times New Roman" w:hAnsi="Times New Roman" w:cs="Arial"/>
          <w:color w:val="000000"/>
          <w:kern w:val="0"/>
          <w:highlight w:val="none"/>
        </w:rPr>
        <w:t>对</w:t>
      </w:r>
      <w:r>
        <w:rPr>
          <w:rFonts w:hint="eastAsia" w:ascii="Times New Roman" w:hAnsi="Times New Roman" w:cs="Arial"/>
          <w:color w:val="000000"/>
          <w:kern w:val="0"/>
          <w:highlight w:val="none"/>
          <w:lang w:eastAsia="zh-CN"/>
        </w:rPr>
        <w:t>市级竞赛</w:t>
      </w:r>
      <w:r>
        <w:rPr>
          <w:rFonts w:hint="eastAsia" w:ascii="Times New Roman" w:hAnsi="Times New Roman" w:cs="Arial"/>
          <w:color w:val="000000"/>
          <w:kern w:val="0"/>
          <w:highlight w:val="none"/>
        </w:rPr>
        <w:t>符合条件的获奖人员颁发“</w:t>
      </w:r>
      <w:r>
        <w:rPr>
          <w:rFonts w:hint="eastAsia" w:ascii="Times New Roman" w:hAnsi="Times New Roman" w:cs="Arial"/>
          <w:color w:val="000000"/>
          <w:kern w:val="0"/>
          <w:highlight w:val="none"/>
          <w:lang w:eastAsia="zh-CN"/>
        </w:rPr>
        <w:t>淄博市</w:t>
      </w:r>
      <w:r>
        <w:rPr>
          <w:rFonts w:hint="eastAsia" w:ascii="Times New Roman" w:hAnsi="Times New Roman" w:cs="Arial"/>
          <w:color w:val="000000"/>
          <w:kern w:val="0"/>
          <w:highlight w:val="none"/>
        </w:rPr>
        <w:t>技术能手”证书，按照规定晋升职业技能等级。</w:t>
      </w:r>
      <w:r>
        <w:rPr>
          <w:rFonts w:hint="eastAsia" w:ascii="Times New Roman" w:hAnsi="Times New Roman" w:cs="Arial"/>
          <w:color w:val="000000"/>
          <w:kern w:val="0"/>
          <w:highlight w:val="none"/>
          <w:lang w:eastAsia="zh-CN"/>
        </w:rPr>
        <w:t>各区县要</w:t>
      </w:r>
      <w:r>
        <w:rPr>
          <w:rFonts w:hint="eastAsia" w:ascii="Times New Roman" w:hAnsi="Times New Roman" w:cs="仿宋_GB2312"/>
          <w:kern w:val="0"/>
          <w:highlight w:val="none"/>
        </w:rPr>
        <w:t>广泛开展职业技能竞赛和岗位练兵比武活动，对获奖人员给予相应物质和精神奖励，在晋升职</w:t>
      </w:r>
      <w:r>
        <w:rPr>
          <w:rFonts w:hint="eastAsia" w:ascii="Times New Roman" w:hAnsi="Times New Roman" w:cs="仿宋_GB2312"/>
          <w:highlight w:val="none"/>
        </w:rPr>
        <w:t>业技能等级、享受相关待遇等方面给予倾斜。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民政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Style w:val="10"/>
          <w:rFonts w:ascii="Times New Roman" w:hAnsi="Times New Roman" w:eastAsia="楷体_GB2312"/>
          <w:szCs w:val="32"/>
          <w:highlight w:val="none"/>
        </w:rPr>
      </w:pPr>
      <w:r>
        <w:rPr>
          <w:rFonts w:ascii="Times New Roman" w:hAnsi="Times New Roman" w:eastAsia="楷体_GB2312" w:cs="仿宋_GB2312"/>
          <w:highlight w:val="none"/>
        </w:rPr>
        <w:t>8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.</w:t>
      </w:r>
      <w:r>
        <w:rPr>
          <w:rFonts w:hint="eastAsia" w:ascii="Times New Roman" w:hAnsi="Times New Roman" w:eastAsia="楷体_GB2312" w:cs="仿宋_GB2312"/>
          <w:highlight w:val="none"/>
        </w:rPr>
        <w:t>提升社会地位。</w:t>
      </w:r>
      <w:r>
        <w:rPr>
          <w:rFonts w:ascii="Times New Roman" w:hAnsi="Times New Roman" w:cs="仿宋_GB2312"/>
          <w:highlight w:val="none"/>
        </w:rPr>
        <w:t>积极推荐</w:t>
      </w:r>
      <w:r>
        <w:rPr>
          <w:rFonts w:hint="eastAsia" w:ascii="Times New Roman" w:hAnsi="Times New Roman" w:cs="仿宋_GB2312"/>
          <w:highlight w:val="none"/>
        </w:rPr>
        <w:t>优秀养老</w:t>
      </w:r>
      <w:r>
        <w:rPr>
          <w:rFonts w:hint="eastAsia" w:ascii="Times New Roman" w:hAnsi="Times New Roman" w:cs="仿宋_GB2312"/>
          <w:highlight w:val="none"/>
          <w:lang w:eastAsia="zh-CN"/>
        </w:rPr>
        <w:t>服务</w:t>
      </w:r>
      <w:r>
        <w:rPr>
          <w:rFonts w:hint="eastAsia" w:ascii="Times New Roman" w:hAnsi="Times New Roman" w:cs="仿宋_GB2312"/>
          <w:highlight w:val="none"/>
        </w:rPr>
        <w:t>从业人员参选</w:t>
      </w:r>
      <w:r>
        <w:rPr>
          <w:rFonts w:ascii="Times New Roman" w:hAnsi="Times New Roman" w:cs="仿宋_GB2312"/>
          <w:highlight w:val="none"/>
        </w:rPr>
        <w:t>各级人大代表和政协委员，参评</w:t>
      </w:r>
      <w:r>
        <w:rPr>
          <w:rFonts w:hint="eastAsia" w:ascii="Times New Roman" w:hAnsi="Times New Roman" w:cs="仿宋_GB2312"/>
          <w:highlight w:val="none"/>
          <w:lang w:eastAsia="zh-CN"/>
        </w:rPr>
        <w:t>各级</w:t>
      </w:r>
      <w:r>
        <w:rPr>
          <w:rFonts w:hint="eastAsia" w:ascii="Times New Roman" w:hAnsi="Times New Roman" w:cs="仿宋_GB2312"/>
          <w:highlight w:val="none"/>
        </w:rPr>
        <w:t>劳动模范、</w:t>
      </w:r>
      <w:r>
        <w:rPr>
          <w:rFonts w:ascii="Times New Roman" w:hAnsi="Times New Roman" w:cs="仿宋_GB2312"/>
          <w:highlight w:val="none"/>
        </w:rPr>
        <w:t>五一劳动奖章</w:t>
      </w:r>
      <w:r>
        <w:rPr>
          <w:rFonts w:hint="eastAsia" w:ascii="Times New Roman" w:hAnsi="Times New Roman" w:cs="仿宋_GB2312"/>
          <w:highlight w:val="none"/>
          <w:lang w:eastAsia="zh-CN"/>
        </w:rPr>
        <w:t>（标兵）</w:t>
      </w:r>
      <w:r>
        <w:rPr>
          <w:rFonts w:ascii="Times New Roman" w:hAnsi="Times New Roman" w:cs="仿宋_GB2312"/>
          <w:highlight w:val="none"/>
        </w:rPr>
        <w:t>、三八红旗手</w:t>
      </w:r>
      <w:r>
        <w:rPr>
          <w:rFonts w:hint="eastAsia" w:ascii="Times New Roman" w:hAnsi="Times New Roman" w:cs="仿宋_GB2312"/>
          <w:highlight w:val="none"/>
        </w:rPr>
        <w:t>、最美职工</w:t>
      </w:r>
      <w:r>
        <w:rPr>
          <w:rFonts w:ascii="Times New Roman" w:hAnsi="Times New Roman" w:cs="仿宋_GB2312"/>
          <w:highlight w:val="none"/>
        </w:rPr>
        <w:t>等</w:t>
      </w:r>
      <w:r>
        <w:rPr>
          <w:rFonts w:hint="eastAsia" w:ascii="Times New Roman" w:hAnsi="Times New Roman" w:cs="仿宋_GB2312"/>
          <w:highlight w:val="none"/>
        </w:rPr>
        <w:t>。各</w:t>
      </w:r>
      <w:r>
        <w:rPr>
          <w:rFonts w:hint="eastAsia" w:ascii="Times New Roman" w:hAnsi="Times New Roman" w:cs="仿宋_GB2312"/>
          <w:highlight w:val="none"/>
          <w:lang w:eastAsia="zh-CN"/>
        </w:rPr>
        <w:t>区县</w:t>
      </w:r>
      <w:r>
        <w:rPr>
          <w:rFonts w:hint="eastAsia" w:ascii="Times New Roman" w:hAnsi="Times New Roman" w:cs="仿宋_GB2312"/>
          <w:highlight w:val="none"/>
        </w:rPr>
        <w:t>要定期开展“最美养老院长”“最美养老护理员”典型选树活动，加大宣传力度，提高社会认同度。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市民政局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总工会、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妇联按职责分工负责）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仿宋_GB2312"/>
          <w:highlight w:val="none"/>
        </w:rPr>
        <w:t>9.</w:t>
      </w:r>
      <w:r>
        <w:rPr>
          <w:rFonts w:hint="eastAsia" w:ascii="Times New Roman" w:hAnsi="Times New Roman" w:eastAsia="楷体_GB2312" w:cs="仿宋_GB2312"/>
          <w:highlight w:val="none"/>
        </w:rPr>
        <w:t>拓展职业发展通道。</w:t>
      </w:r>
      <w:r>
        <w:rPr>
          <w:rFonts w:hint="eastAsia" w:ascii="Times New Roman" w:hAnsi="Times New Roman" w:cs="Arial"/>
          <w:highlight w:val="none"/>
        </w:rPr>
        <w:t>组织养老护理员等从业人员积极参加职业技能等级评定</w:t>
      </w:r>
      <w:r>
        <w:rPr>
          <w:rFonts w:hint="eastAsia" w:cs="Arial"/>
          <w:highlight w:val="none"/>
          <w:lang w:eastAsia="zh-CN"/>
        </w:rPr>
        <w:t>，</w:t>
      </w:r>
      <w:r>
        <w:rPr>
          <w:rFonts w:hint="eastAsia" w:ascii="Times New Roman" w:hAnsi="Times New Roman" w:cs="Arial"/>
          <w:highlight w:val="none"/>
        </w:rPr>
        <w:t>到2025年持证上岗率达到</w:t>
      </w:r>
      <w:r>
        <w:rPr>
          <w:rFonts w:ascii="Times New Roman" w:hAnsi="Times New Roman" w:cs="Arial"/>
          <w:highlight w:val="none"/>
        </w:rPr>
        <w:t>90%以上</w:t>
      </w:r>
      <w:r>
        <w:rPr>
          <w:rFonts w:hint="eastAsia" w:ascii="Times New Roman" w:hAnsi="Times New Roman" w:cs="Arial"/>
          <w:highlight w:val="none"/>
        </w:rPr>
        <w:t>，</w:t>
      </w:r>
      <w:r>
        <w:rPr>
          <w:rFonts w:ascii="Times New Roman" w:hAnsi="Times New Roman" w:cs="Arial"/>
          <w:highlight w:val="none"/>
        </w:rPr>
        <w:t>对取得职业技能等级的养老护理员按规定给予一次性奖补。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鼓励已开展技能人才自主评价、具备条件的养老服务企业探索建立</w:t>
      </w:r>
      <w:r>
        <w:rPr>
          <w:rFonts w:hint="eastAsia" w:cs="Times New Roman"/>
          <w:sz w:val="32"/>
          <w:szCs w:val="40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新八级工</w:t>
      </w:r>
      <w:r>
        <w:rPr>
          <w:rFonts w:hint="eastAsia" w:cs="Times New Roman"/>
          <w:sz w:val="32"/>
          <w:szCs w:val="40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职业技能等级制度，评价结果与薪酬待遇挂钩，拓宽技能人才职业发展通道。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民政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按职责分工负责）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四、实施稳岗就业支持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.强化就业政</w:t>
      </w:r>
      <w:bookmarkStart w:id="0" w:name="_GoBack"/>
      <w:bookmarkEnd w:id="0"/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策支持。</w:t>
      </w:r>
      <w:r>
        <w:rPr>
          <w:rFonts w:hint="eastAsia" w:ascii="Times New Roman" w:hAnsi="Times New Roman" w:cs="仿宋_GB2312"/>
          <w:highlight w:val="none"/>
        </w:rPr>
        <w:t>符合条件的养老服务类小微企业</w:t>
      </w: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，按照申领补贴时创造就业岗位数量和每个岗位不低于2000元的标准</w:t>
      </w:r>
      <w:r>
        <w:rPr>
          <w:rFonts w:hint="eastAsia"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给予一次性创业岗位开发补贴</w:t>
      </w:r>
      <w:r>
        <w:rPr>
          <w:rFonts w:hint="eastAsia"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/>
          <w:highlight w:val="none"/>
        </w:rPr>
        <w:t>将养老服务机构纳入新一轮十万就业见习岗位募集计划，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加大对养老服务机构就业见习政策宣传，鼓励养老服务机构申请成为见习单位，</w:t>
      </w:r>
      <w:r>
        <w:rPr>
          <w:rFonts w:hint="eastAsia" w:ascii="Times New Roman" w:hAnsi="Times New Roman"/>
          <w:highlight w:val="none"/>
        </w:rPr>
        <w:t>符合条件的发放见习补贴。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按职责分工负责）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ascii="Times New Roman" w:hAnsi="Times New Roman" w:cs="仿宋_GB2312"/>
          <w:color w:val="0D0D0D" w:themeColor="text1" w:themeTint="F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.实施社会保险补贴。</w:t>
      </w:r>
      <w:r>
        <w:rPr>
          <w:rFonts w:hint="eastAsia" w:ascii="Times New Roman" w:hAnsi="Times New Roman" w:eastAsia="仿宋_GB2312" w:cs="仿宋_GB2312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对符合条件的养老服务机构，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严格落实企业吸纳就业困难人员、高校毕业生社保补贴政策，加大政策宣传力度，定期调度区县补贴发放情况，督导区县及时发放补贴</w:t>
      </w:r>
      <w:r>
        <w:rPr>
          <w:rFonts w:hint="eastAsia" w:ascii="Times New Roman" w:hAnsi="Times New Roman"/>
          <w:highlight w:val="none"/>
        </w:rPr>
        <w:t>。</w:t>
      </w:r>
      <w:r>
        <w:rPr>
          <w:rStyle w:val="10"/>
          <w:rFonts w:ascii="Times New Roman" w:hAnsi="Times New Roman" w:eastAsia="楷体_GB2312"/>
          <w:color w:val="0D0D0D" w:themeColor="text1" w:themeTint="F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市财政局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、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按职责分工</w:t>
      </w:r>
      <w:r>
        <w:rPr>
          <w:rStyle w:val="10"/>
          <w:rFonts w:ascii="Times New Roman" w:hAnsi="Times New Roman" w:eastAsia="楷体_GB2312"/>
          <w:color w:val="0D0D0D" w:themeColor="text1" w:themeTint="F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负责）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Style w:val="10"/>
          <w:rFonts w:ascii="Times New Roman" w:hAnsi="Times New Roman" w:eastAsia="楷体_GB2312"/>
          <w:szCs w:val="32"/>
          <w:highlight w:val="none"/>
        </w:rPr>
      </w:pPr>
      <w:r>
        <w:rPr>
          <w:rFonts w:ascii="Times New Roman" w:hAnsi="Times New Roman" w:eastAsia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12.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val="en-US" w:eastAsia="zh-CN"/>
        </w:rPr>
        <w:t>加强“齐岗贷”专项贷款支持。</w:t>
      </w:r>
      <w:r>
        <w:rPr>
          <w:rStyle w:val="10"/>
          <w:rFonts w:ascii="Times New Roman" w:hAnsi="Times New Roman"/>
          <w:szCs w:val="32"/>
          <w:highlight w:val="none"/>
        </w:rPr>
        <w:t>吸纳就业人数多、稳岗效果好且用工规范的</w:t>
      </w:r>
      <w:r>
        <w:rPr>
          <w:rFonts w:hint="eastAsia" w:ascii="Times New Roman" w:hAnsi="Times New Roman" w:cs="仿宋_GB2312"/>
          <w:highlight w:val="none"/>
        </w:rPr>
        <w:t>养老服务类小微企业</w:t>
      </w: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ascii="Times New Roman" w:hAnsi="Times New Roman"/>
          <w:szCs w:val="32"/>
          <w:highlight w:val="none"/>
        </w:rPr>
        <w:t>可通过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各合作银行</w:t>
      </w:r>
      <w:r>
        <w:rPr>
          <w:rStyle w:val="10"/>
          <w:rFonts w:ascii="Times New Roman" w:hAnsi="Times New Roman"/>
          <w:szCs w:val="32"/>
          <w:highlight w:val="none"/>
        </w:rPr>
        <w:t>便捷审批通道申请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“齐岗贷”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Style w:val="10"/>
          <w:rFonts w:ascii="Times New Roman" w:hAnsi="Times New Roman"/>
          <w:szCs w:val="32"/>
          <w:highlight w:val="none"/>
        </w:rPr>
        <w:t>稳岗扩岗专项贷款，单户授信额度最高3000万元，</w:t>
      </w:r>
      <w:r>
        <w:rPr>
          <w:rStyle w:val="10"/>
          <w:rFonts w:hint="eastAsia" w:ascii="Times New Roman" w:hAnsi="Times New Roman"/>
          <w:szCs w:val="32"/>
          <w:highlight w:val="none"/>
          <w:lang w:eastAsia="zh-CN"/>
        </w:rPr>
        <w:t>并</w:t>
      </w:r>
      <w:r>
        <w:rPr>
          <w:rStyle w:val="10"/>
          <w:rFonts w:ascii="Times New Roman" w:hAnsi="Times New Roman"/>
          <w:szCs w:val="32"/>
          <w:highlight w:val="none"/>
        </w:rPr>
        <w:t>给予原则上不超过4%的优惠贷款利率。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市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人力资源社会保障</w:t>
      </w:r>
      <w:r>
        <w:rPr>
          <w:rStyle w:val="10"/>
          <w:rFonts w:hint="eastAsia" w:ascii="Times New Roman" w:hAnsi="Times New Roman" w:eastAsia="楷体_GB2312"/>
          <w:szCs w:val="32"/>
          <w:highlight w:val="none"/>
          <w:lang w:eastAsia="zh-CN"/>
        </w:rPr>
        <w:t>局</w:t>
      </w:r>
      <w:r>
        <w:rPr>
          <w:rStyle w:val="10"/>
          <w:rFonts w:ascii="Times New Roman" w:hAnsi="Times New Roman" w:eastAsia="楷体_GB2312"/>
          <w:szCs w:val="32"/>
          <w:highlight w:val="none"/>
        </w:rPr>
        <w:t>负责）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8" w:firstLineChars="200"/>
        <w:textAlignment w:val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本文件中的</w:t>
      </w:r>
      <w:r>
        <w:rPr>
          <w:rFonts w:hint="eastAsia" w:ascii="Times New Roman" w:hAnsi="Times New Roman"/>
          <w:highlight w:val="none"/>
        </w:rPr>
        <w:t>养老服务机构包括养老机构、居家社区养老服务组织（含农村幸福院、社区老年人日间照料中心等）等企业和组织。</w:t>
      </w:r>
      <w:r>
        <w:rPr>
          <w:rFonts w:ascii="Times New Roman" w:hAnsi="Times New Roman"/>
          <w:highlight w:val="none"/>
        </w:rPr>
        <w:t>本文件有关补贴</w:t>
      </w:r>
      <w:r>
        <w:rPr>
          <w:rFonts w:hint="eastAsia" w:ascii="Times New Roman" w:hAnsi="Times New Roman"/>
          <w:highlight w:val="none"/>
        </w:rPr>
        <w:t>、</w:t>
      </w:r>
      <w:r>
        <w:rPr>
          <w:rFonts w:ascii="Times New Roman" w:hAnsi="Times New Roman"/>
          <w:highlight w:val="none"/>
        </w:rPr>
        <w:t>保险政策执行期限</w:t>
      </w:r>
      <w:r>
        <w:rPr>
          <w:rFonts w:hint="eastAsia" w:ascii="Times New Roman" w:hAnsi="Times New Roman"/>
          <w:highlight w:val="none"/>
        </w:rPr>
        <w:t>及标准，</w:t>
      </w:r>
      <w:r>
        <w:rPr>
          <w:rFonts w:ascii="Times New Roman" w:hAnsi="Times New Roman"/>
          <w:highlight w:val="none"/>
        </w:rPr>
        <w:t>按照</w:t>
      </w:r>
      <w:r>
        <w:rPr>
          <w:rFonts w:hint="eastAsia" w:ascii="Times New Roman" w:hAnsi="Times New Roman"/>
          <w:highlight w:val="none"/>
          <w:lang w:eastAsia="zh-CN"/>
        </w:rPr>
        <w:t>市委、市政府</w:t>
      </w:r>
      <w:r>
        <w:rPr>
          <w:rFonts w:ascii="Times New Roman" w:hAnsi="Times New Roman"/>
          <w:highlight w:val="none"/>
        </w:rPr>
        <w:t>和有关部门最新文件规定执行</w:t>
      </w:r>
      <w:r>
        <w:rPr>
          <w:rFonts w:hint="eastAsia" w:ascii="Times New Roman" w:hAnsi="Times New Roman"/>
          <w:highlight w:val="none"/>
        </w:rPr>
        <w:t>。</w:t>
      </w: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/>
        </w:rPr>
      </w:pPr>
    </w:p>
    <w:p>
      <w:pPr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600" w:lineRule="exact"/>
        <w:ind w:firstLine="304" w:firstLineChars="10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1905</wp:posOffset>
                </wp:positionV>
                <wp:extent cx="561594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0.15pt;height:0pt;width:442.2pt;z-index:251661312;mso-width-relative:page;mso-height-relative:page;" filled="f" stroked="t" coordsize="21600,21600" o:gfxdata="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AoAAAAAAIdO4kAAAAAAAAAAAAAAAAAEAAAAAAAAAAAAEAAAABYAAABkcnMvUEsB&#10;AhQAFAAAAAgAh07iQFVVsfHqAQAAugMAAA4AAAAAAAAAAQAgAAAANgEAAGRycy9lMm9Eb2MueG1s&#10;UEsBAhQAFAAAAAgAh07iQK8qsRXRAAAAAwEAAA8AAAAAAAAAAQAgAAAAOAAAAGRycy9kb3ducmV2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472440</wp:posOffset>
                </wp:positionV>
                <wp:extent cx="561594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37.2pt;height:0pt;width:442.2pt;mso-position-horizontal-relative:margin;z-index:251662336;mso-width-relative:page;mso-height-relative:page;" filled="f" stroked="t" coordsize="21600,21600" o:gfxdata="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仿宋"/>
          <w:sz w:val="28"/>
          <w:szCs w:val="28"/>
          <w:highlight w:val="none"/>
          <w:lang w:eastAsia="zh-CN"/>
        </w:rPr>
        <w:t>淄博市</w:t>
      </w:r>
      <w:r>
        <w:rPr>
          <w:rFonts w:hint="eastAsia" w:ascii="Times New Roman" w:hAnsi="Times New Roman" w:cs="仿宋"/>
          <w:sz w:val="28"/>
          <w:szCs w:val="28"/>
          <w:highlight w:val="none"/>
        </w:rPr>
        <w:t>民政</w:t>
      </w:r>
      <w:r>
        <w:rPr>
          <w:rFonts w:hint="eastAsia" w:ascii="Times New Roman" w:hAnsi="Times New Roman" w:cs="仿宋"/>
          <w:sz w:val="28"/>
          <w:szCs w:val="28"/>
          <w:highlight w:val="none"/>
          <w:lang w:eastAsia="zh-CN"/>
        </w:rPr>
        <w:t>局</w:t>
      </w:r>
      <w:r>
        <w:rPr>
          <w:rFonts w:hint="eastAsia" w:ascii="Times New Roman" w:hAnsi="Times New Roman" w:cs="仿宋"/>
          <w:sz w:val="28"/>
          <w:szCs w:val="28"/>
          <w:highlight w:val="none"/>
        </w:rPr>
        <w:t xml:space="preserve">办公室                  </w:t>
      </w:r>
      <w:r>
        <w:rPr>
          <w:rFonts w:hint="eastAsia" w:ascii="Times New Roman" w:hAnsi="Times New Roman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cs="仿宋"/>
          <w:sz w:val="28"/>
          <w:szCs w:val="28"/>
          <w:highlight w:val="none"/>
        </w:rPr>
        <w:t xml:space="preserve">     202</w:t>
      </w:r>
      <w:r>
        <w:rPr>
          <w:rFonts w:hint="eastAsia" w:ascii="Times New Roman" w:hAnsi="Times New Roman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Times New Roman" w:hAnsi="Times New Roman" w:cs="仿宋"/>
          <w:sz w:val="28"/>
          <w:szCs w:val="28"/>
          <w:highlight w:val="none"/>
        </w:rPr>
        <w:t>年</w:t>
      </w:r>
      <w:r>
        <w:rPr>
          <w:rFonts w:hint="eastAsia" w:ascii="Times New Roman" w:hAnsi="Times New Roman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仿宋"/>
          <w:sz w:val="28"/>
          <w:szCs w:val="28"/>
          <w:highlight w:val="none"/>
        </w:rPr>
        <w:t>月</w:t>
      </w:r>
      <w:r>
        <w:rPr>
          <w:rFonts w:hint="eastAsia" w:ascii="Times New Roman" w:hAnsi="Times New Roman" w:cs="仿宋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Times New Roman" w:hAnsi="Times New Roman" w:cs="仿宋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191" w:gutter="0"/>
      <w:cols w:space="425" w:num="1"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98791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ind w:left="480" w:leftChars="150" w:right="480" w:rightChars="15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084509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ind w:left="480" w:leftChars="150" w:right="480" w:rightChars="15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2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WFhMDMxODU4YmU2MThkM2Q4MGNmZDcwY2RiZWQifQ=="/>
    <w:docVar w:name="KSO_WPS_MARK_KEY" w:val="9bb4c83a-e116-40dd-8d86-ad0c96f51e47"/>
  </w:docVars>
  <w:rsids>
    <w:rsidRoot w:val="00D93A46"/>
    <w:rsid w:val="00086DD5"/>
    <w:rsid w:val="000B398D"/>
    <w:rsid w:val="000C4366"/>
    <w:rsid w:val="000D3161"/>
    <w:rsid w:val="000F79D8"/>
    <w:rsid w:val="001071D3"/>
    <w:rsid w:val="00157D26"/>
    <w:rsid w:val="001B4916"/>
    <w:rsid w:val="00253EA0"/>
    <w:rsid w:val="0026643D"/>
    <w:rsid w:val="0029191C"/>
    <w:rsid w:val="00350CD0"/>
    <w:rsid w:val="003A0E7C"/>
    <w:rsid w:val="003B6366"/>
    <w:rsid w:val="003B6C0E"/>
    <w:rsid w:val="004476D9"/>
    <w:rsid w:val="00464194"/>
    <w:rsid w:val="004E784E"/>
    <w:rsid w:val="00596A81"/>
    <w:rsid w:val="0061493D"/>
    <w:rsid w:val="00617B72"/>
    <w:rsid w:val="006329CF"/>
    <w:rsid w:val="006B3718"/>
    <w:rsid w:val="007005B0"/>
    <w:rsid w:val="00754623"/>
    <w:rsid w:val="007D0C1C"/>
    <w:rsid w:val="008059FD"/>
    <w:rsid w:val="00892354"/>
    <w:rsid w:val="008B19AD"/>
    <w:rsid w:val="008E5D76"/>
    <w:rsid w:val="00A35AF1"/>
    <w:rsid w:val="00AB1EC5"/>
    <w:rsid w:val="00AC5E76"/>
    <w:rsid w:val="00AD2510"/>
    <w:rsid w:val="00AE0FC0"/>
    <w:rsid w:val="00AE1980"/>
    <w:rsid w:val="00C83042"/>
    <w:rsid w:val="00D93A46"/>
    <w:rsid w:val="00DE7DCC"/>
    <w:rsid w:val="00E006C0"/>
    <w:rsid w:val="00E04098"/>
    <w:rsid w:val="00E13E9F"/>
    <w:rsid w:val="00E170FA"/>
    <w:rsid w:val="00E46411"/>
    <w:rsid w:val="00E75318"/>
    <w:rsid w:val="00E931AD"/>
    <w:rsid w:val="00E93E10"/>
    <w:rsid w:val="00ED4D2F"/>
    <w:rsid w:val="033E75C9"/>
    <w:rsid w:val="03B73597"/>
    <w:rsid w:val="05BF9739"/>
    <w:rsid w:val="07AF0C76"/>
    <w:rsid w:val="07CF66A9"/>
    <w:rsid w:val="0D7A0558"/>
    <w:rsid w:val="0F76BE6E"/>
    <w:rsid w:val="0FAF26B5"/>
    <w:rsid w:val="11FADEF3"/>
    <w:rsid w:val="14FF05B5"/>
    <w:rsid w:val="15AF6ECF"/>
    <w:rsid w:val="15ED2A54"/>
    <w:rsid w:val="16EFBCC4"/>
    <w:rsid w:val="1B5DD840"/>
    <w:rsid w:val="1B5E5395"/>
    <w:rsid w:val="1BFE13AB"/>
    <w:rsid w:val="1EFF155E"/>
    <w:rsid w:val="1F5F1B3B"/>
    <w:rsid w:val="1F7689E5"/>
    <w:rsid w:val="1F7DF76D"/>
    <w:rsid w:val="1FFDAB27"/>
    <w:rsid w:val="1FFF39DC"/>
    <w:rsid w:val="23D7A7BE"/>
    <w:rsid w:val="25B6A4B0"/>
    <w:rsid w:val="277DF4ED"/>
    <w:rsid w:val="27DFCB90"/>
    <w:rsid w:val="29770667"/>
    <w:rsid w:val="2ADB4666"/>
    <w:rsid w:val="2B4DB49E"/>
    <w:rsid w:val="2CF278BF"/>
    <w:rsid w:val="2DBFDE0C"/>
    <w:rsid w:val="2DFEF8DA"/>
    <w:rsid w:val="2EEBB0B1"/>
    <w:rsid w:val="2EEF6809"/>
    <w:rsid w:val="2F7BF278"/>
    <w:rsid w:val="2FBF5AB9"/>
    <w:rsid w:val="2FF5EA22"/>
    <w:rsid w:val="2FFD024E"/>
    <w:rsid w:val="325F4544"/>
    <w:rsid w:val="32DEFFFE"/>
    <w:rsid w:val="35FB88ED"/>
    <w:rsid w:val="35FFF077"/>
    <w:rsid w:val="3679BA82"/>
    <w:rsid w:val="36CEDC96"/>
    <w:rsid w:val="36D28EBC"/>
    <w:rsid w:val="36D56D45"/>
    <w:rsid w:val="37797860"/>
    <w:rsid w:val="37EF9A91"/>
    <w:rsid w:val="38BFE6E3"/>
    <w:rsid w:val="39A661C2"/>
    <w:rsid w:val="39FF36E1"/>
    <w:rsid w:val="3AD7FB82"/>
    <w:rsid w:val="3ADEAE74"/>
    <w:rsid w:val="3AF3AD36"/>
    <w:rsid w:val="3B2B2983"/>
    <w:rsid w:val="3B5F7A0A"/>
    <w:rsid w:val="3B9F907E"/>
    <w:rsid w:val="3BCB228E"/>
    <w:rsid w:val="3BCF8EDB"/>
    <w:rsid w:val="3BEF18A7"/>
    <w:rsid w:val="3C397D66"/>
    <w:rsid w:val="3CB2FC9E"/>
    <w:rsid w:val="3DD52CAE"/>
    <w:rsid w:val="3DF67318"/>
    <w:rsid w:val="3DF70772"/>
    <w:rsid w:val="3DFF71C2"/>
    <w:rsid w:val="3E3F8683"/>
    <w:rsid w:val="3ED4AF40"/>
    <w:rsid w:val="3EE358CB"/>
    <w:rsid w:val="3EE7464A"/>
    <w:rsid w:val="3EF92BDD"/>
    <w:rsid w:val="3F1719D7"/>
    <w:rsid w:val="3F3F7152"/>
    <w:rsid w:val="3F47E747"/>
    <w:rsid w:val="3F57C6C3"/>
    <w:rsid w:val="3F9F5A87"/>
    <w:rsid w:val="3FC35138"/>
    <w:rsid w:val="3FCF1563"/>
    <w:rsid w:val="3FCF7583"/>
    <w:rsid w:val="3FF56F10"/>
    <w:rsid w:val="3FFDB660"/>
    <w:rsid w:val="3FFFB9E1"/>
    <w:rsid w:val="435D0669"/>
    <w:rsid w:val="44EDB4E1"/>
    <w:rsid w:val="457F16F2"/>
    <w:rsid w:val="473F9D00"/>
    <w:rsid w:val="47FF920E"/>
    <w:rsid w:val="49BFFE11"/>
    <w:rsid w:val="49FF2190"/>
    <w:rsid w:val="4AFD2AF7"/>
    <w:rsid w:val="4B1FC63B"/>
    <w:rsid w:val="4B7FDCF9"/>
    <w:rsid w:val="4BBD5066"/>
    <w:rsid w:val="4BE7A3A2"/>
    <w:rsid w:val="4BFFD675"/>
    <w:rsid w:val="4C2F5A3D"/>
    <w:rsid w:val="4C7F027E"/>
    <w:rsid w:val="4D7BD346"/>
    <w:rsid w:val="4E7F75B0"/>
    <w:rsid w:val="4EFE278F"/>
    <w:rsid w:val="4F2F5D74"/>
    <w:rsid w:val="4F5D2A05"/>
    <w:rsid w:val="4F7FFF11"/>
    <w:rsid w:val="4FC22809"/>
    <w:rsid w:val="4FDF4792"/>
    <w:rsid w:val="4FEF8BB5"/>
    <w:rsid w:val="4FFDB4A7"/>
    <w:rsid w:val="51E145EB"/>
    <w:rsid w:val="54F159AC"/>
    <w:rsid w:val="559F9321"/>
    <w:rsid w:val="55EF8B64"/>
    <w:rsid w:val="56EFA957"/>
    <w:rsid w:val="577F4312"/>
    <w:rsid w:val="578E465A"/>
    <w:rsid w:val="57CF4180"/>
    <w:rsid w:val="57FD7865"/>
    <w:rsid w:val="57FDC0B8"/>
    <w:rsid w:val="57FFD20D"/>
    <w:rsid w:val="587BD7DA"/>
    <w:rsid w:val="593F8419"/>
    <w:rsid w:val="59FED587"/>
    <w:rsid w:val="5AFFA194"/>
    <w:rsid w:val="5BCFA4FD"/>
    <w:rsid w:val="5BDBEEC4"/>
    <w:rsid w:val="5BEE5647"/>
    <w:rsid w:val="5BEF3822"/>
    <w:rsid w:val="5BEF9892"/>
    <w:rsid w:val="5BF7482C"/>
    <w:rsid w:val="5C566A50"/>
    <w:rsid w:val="5D0DAE9C"/>
    <w:rsid w:val="5D6FAF57"/>
    <w:rsid w:val="5DA7C85F"/>
    <w:rsid w:val="5DEE58E3"/>
    <w:rsid w:val="5DEF1412"/>
    <w:rsid w:val="5DF77ECB"/>
    <w:rsid w:val="5DFD82CA"/>
    <w:rsid w:val="5E7F6B44"/>
    <w:rsid w:val="5EEB20C6"/>
    <w:rsid w:val="5EFC42A6"/>
    <w:rsid w:val="5F731E2E"/>
    <w:rsid w:val="5F7D368A"/>
    <w:rsid w:val="5F7E853A"/>
    <w:rsid w:val="5FD7ED6B"/>
    <w:rsid w:val="5FDFB1B7"/>
    <w:rsid w:val="5FE9BCAB"/>
    <w:rsid w:val="5FEFBF8C"/>
    <w:rsid w:val="5FFF0A61"/>
    <w:rsid w:val="61F97864"/>
    <w:rsid w:val="62DFA130"/>
    <w:rsid w:val="633FD44B"/>
    <w:rsid w:val="63FF8C1A"/>
    <w:rsid w:val="65EF41EA"/>
    <w:rsid w:val="668B8E33"/>
    <w:rsid w:val="66BFB530"/>
    <w:rsid w:val="66CFD0BB"/>
    <w:rsid w:val="66EF9602"/>
    <w:rsid w:val="67DD5D0A"/>
    <w:rsid w:val="67DF2666"/>
    <w:rsid w:val="67EF374D"/>
    <w:rsid w:val="67FEC6D4"/>
    <w:rsid w:val="695FA48F"/>
    <w:rsid w:val="69FF56E0"/>
    <w:rsid w:val="6B943559"/>
    <w:rsid w:val="6BEEB5D7"/>
    <w:rsid w:val="6BF7038F"/>
    <w:rsid w:val="6BFDB62B"/>
    <w:rsid w:val="6BFF84BA"/>
    <w:rsid w:val="6D157CE3"/>
    <w:rsid w:val="6D5D0D46"/>
    <w:rsid w:val="6D710A33"/>
    <w:rsid w:val="6DAA23B6"/>
    <w:rsid w:val="6DE74132"/>
    <w:rsid w:val="6DF37CAE"/>
    <w:rsid w:val="6DF5B26C"/>
    <w:rsid w:val="6DFFBE10"/>
    <w:rsid w:val="6DFFDF8B"/>
    <w:rsid w:val="6EBB1C76"/>
    <w:rsid w:val="6EBD22CE"/>
    <w:rsid w:val="6EFF631E"/>
    <w:rsid w:val="6F471123"/>
    <w:rsid w:val="6F47CD9E"/>
    <w:rsid w:val="6F5B1E0E"/>
    <w:rsid w:val="6F6750F4"/>
    <w:rsid w:val="6F6A6808"/>
    <w:rsid w:val="6F7AAC7B"/>
    <w:rsid w:val="6F7B5AB3"/>
    <w:rsid w:val="6F7F007F"/>
    <w:rsid w:val="6FA481DB"/>
    <w:rsid w:val="6FB9879E"/>
    <w:rsid w:val="6FBC5338"/>
    <w:rsid w:val="6FCFFBEB"/>
    <w:rsid w:val="6FDA7D75"/>
    <w:rsid w:val="6FEF01F3"/>
    <w:rsid w:val="6FF59A51"/>
    <w:rsid w:val="6FF732A1"/>
    <w:rsid w:val="6FFDD4F8"/>
    <w:rsid w:val="6FFF1169"/>
    <w:rsid w:val="70FF454D"/>
    <w:rsid w:val="72C5E931"/>
    <w:rsid w:val="73D79DC7"/>
    <w:rsid w:val="74FB4BF2"/>
    <w:rsid w:val="757FC799"/>
    <w:rsid w:val="759393B0"/>
    <w:rsid w:val="759F5518"/>
    <w:rsid w:val="75DFC7BF"/>
    <w:rsid w:val="766ECBD0"/>
    <w:rsid w:val="76DE3AEB"/>
    <w:rsid w:val="76FC4FE5"/>
    <w:rsid w:val="772F9EA6"/>
    <w:rsid w:val="777FE77D"/>
    <w:rsid w:val="77C77618"/>
    <w:rsid w:val="77DF8C86"/>
    <w:rsid w:val="77E3C4BF"/>
    <w:rsid w:val="77EF15A7"/>
    <w:rsid w:val="77F1D6C2"/>
    <w:rsid w:val="77F7760F"/>
    <w:rsid w:val="77F7D27A"/>
    <w:rsid w:val="77FB57EE"/>
    <w:rsid w:val="77FD03C0"/>
    <w:rsid w:val="77FEBAA7"/>
    <w:rsid w:val="77FF9175"/>
    <w:rsid w:val="77FFC6D8"/>
    <w:rsid w:val="78963E9A"/>
    <w:rsid w:val="78B533AF"/>
    <w:rsid w:val="78F76E37"/>
    <w:rsid w:val="79E743B5"/>
    <w:rsid w:val="79FD5ABC"/>
    <w:rsid w:val="79FEE344"/>
    <w:rsid w:val="7A731806"/>
    <w:rsid w:val="7AFE8826"/>
    <w:rsid w:val="7AFF1DA5"/>
    <w:rsid w:val="7B764421"/>
    <w:rsid w:val="7B76D2C8"/>
    <w:rsid w:val="7B77ABE4"/>
    <w:rsid w:val="7B7D0F68"/>
    <w:rsid w:val="7BAE27BB"/>
    <w:rsid w:val="7BAF2B9B"/>
    <w:rsid w:val="7BB7C7E4"/>
    <w:rsid w:val="7BBE18AB"/>
    <w:rsid w:val="7BBEDDBA"/>
    <w:rsid w:val="7BD7BC59"/>
    <w:rsid w:val="7BDBF378"/>
    <w:rsid w:val="7BDEF1EF"/>
    <w:rsid w:val="7BE700FE"/>
    <w:rsid w:val="7BEE2FEE"/>
    <w:rsid w:val="7BF6B00D"/>
    <w:rsid w:val="7BF8AB70"/>
    <w:rsid w:val="7BFD81F9"/>
    <w:rsid w:val="7BFE420B"/>
    <w:rsid w:val="7BFE84E5"/>
    <w:rsid w:val="7BFEC1F1"/>
    <w:rsid w:val="7BFF7D56"/>
    <w:rsid w:val="7C1B5BB6"/>
    <w:rsid w:val="7C69EBE0"/>
    <w:rsid w:val="7C7BC37A"/>
    <w:rsid w:val="7C9B3D08"/>
    <w:rsid w:val="7CA7F71A"/>
    <w:rsid w:val="7CBDC6E4"/>
    <w:rsid w:val="7CE34DF1"/>
    <w:rsid w:val="7CE76186"/>
    <w:rsid w:val="7CFF1E54"/>
    <w:rsid w:val="7D2F6B92"/>
    <w:rsid w:val="7D59BE9F"/>
    <w:rsid w:val="7D9C75E0"/>
    <w:rsid w:val="7D9F17E4"/>
    <w:rsid w:val="7DD76552"/>
    <w:rsid w:val="7DDD9763"/>
    <w:rsid w:val="7DF30DA8"/>
    <w:rsid w:val="7DF721DF"/>
    <w:rsid w:val="7DFF134C"/>
    <w:rsid w:val="7DFF150F"/>
    <w:rsid w:val="7DFFA307"/>
    <w:rsid w:val="7E254B04"/>
    <w:rsid w:val="7E3B1BDB"/>
    <w:rsid w:val="7E3E47BE"/>
    <w:rsid w:val="7E3FFA73"/>
    <w:rsid w:val="7E5D632F"/>
    <w:rsid w:val="7E6B4FD1"/>
    <w:rsid w:val="7E6D757C"/>
    <w:rsid w:val="7E7FC1DB"/>
    <w:rsid w:val="7E8DDE23"/>
    <w:rsid w:val="7E9EB5FC"/>
    <w:rsid w:val="7EE68944"/>
    <w:rsid w:val="7EE9713B"/>
    <w:rsid w:val="7EF71A6E"/>
    <w:rsid w:val="7EF7C261"/>
    <w:rsid w:val="7EFF3F06"/>
    <w:rsid w:val="7EFF3FA4"/>
    <w:rsid w:val="7EFF6CB8"/>
    <w:rsid w:val="7EFFB202"/>
    <w:rsid w:val="7F37982D"/>
    <w:rsid w:val="7F5EDB0F"/>
    <w:rsid w:val="7F65D3E0"/>
    <w:rsid w:val="7F6B73F5"/>
    <w:rsid w:val="7F77C6C2"/>
    <w:rsid w:val="7F7F8145"/>
    <w:rsid w:val="7F8D42BD"/>
    <w:rsid w:val="7F915562"/>
    <w:rsid w:val="7F9CE63A"/>
    <w:rsid w:val="7F9E58CF"/>
    <w:rsid w:val="7F9F2A48"/>
    <w:rsid w:val="7FBB39D0"/>
    <w:rsid w:val="7FBD9F76"/>
    <w:rsid w:val="7FBF3855"/>
    <w:rsid w:val="7FBF7196"/>
    <w:rsid w:val="7FCDE235"/>
    <w:rsid w:val="7FDF69F6"/>
    <w:rsid w:val="7FDFA231"/>
    <w:rsid w:val="7FED9839"/>
    <w:rsid w:val="7FEF9EBA"/>
    <w:rsid w:val="7FF3EE39"/>
    <w:rsid w:val="7FF85D5E"/>
    <w:rsid w:val="7FF8E5A9"/>
    <w:rsid w:val="7FF8E88C"/>
    <w:rsid w:val="7FFA04F7"/>
    <w:rsid w:val="7FFA1A09"/>
    <w:rsid w:val="7FFA2737"/>
    <w:rsid w:val="7FFA33D7"/>
    <w:rsid w:val="7FFA6724"/>
    <w:rsid w:val="7FFAAAB3"/>
    <w:rsid w:val="7FFB5166"/>
    <w:rsid w:val="7FFB89A8"/>
    <w:rsid w:val="7FFBE8A2"/>
    <w:rsid w:val="7FFD609F"/>
    <w:rsid w:val="7FFDBD99"/>
    <w:rsid w:val="7FFE5512"/>
    <w:rsid w:val="7FFF49F1"/>
    <w:rsid w:val="7FFFDB64"/>
    <w:rsid w:val="7FFFF58F"/>
    <w:rsid w:val="83EF5A19"/>
    <w:rsid w:val="847B3FF1"/>
    <w:rsid w:val="873F027C"/>
    <w:rsid w:val="8D5F3573"/>
    <w:rsid w:val="8DEF5A7F"/>
    <w:rsid w:val="8E7D84C7"/>
    <w:rsid w:val="8EDE6395"/>
    <w:rsid w:val="8F7FFC6F"/>
    <w:rsid w:val="8FDB8469"/>
    <w:rsid w:val="8FEF004A"/>
    <w:rsid w:val="8FEF9515"/>
    <w:rsid w:val="91FEE23B"/>
    <w:rsid w:val="97973B4D"/>
    <w:rsid w:val="97BFFE9D"/>
    <w:rsid w:val="97FD3B9C"/>
    <w:rsid w:val="97FF101E"/>
    <w:rsid w:val="9AFF7DF7"/>
    <w:rsid w:val="9BF3C358"/>
    <w:rsid w:val="9BFEFF2E"/>
    <w:rsid w:val="9ED55861"/>
    <w:rsid w:val="9EF67319"/>
    <w:rsid w:val="9FAF9036"/>
    <w:rsid w:val="9FBC690B"/>
    <w:rsid w:val="9FFFAC64"/>
    <w:rsid w:val="A3E9AD52"/>
    <w:rsid w:val="A7CD394D"/>
    <w:rsid w:val="A7FF0703"/>
    <w:rsid w:val="AB5FF0FC"/>
    <w:rsid w:val="ABEF89A5"/>
    <w:rsid w:val="AC2C5122"/>
    <w:rsid w:val="AD917952"/>
    <w:rsid w:val="ADBC6E2D"/>
    <w:rsid w:val="ADDE0266"/>
    <w:rsid w:val="ADF9CB93"/>
    <w:rsid w:val="AE7BC18B"/>
    <w:rsid w:val="AE7F0232"/>
    <w:rsid w:val="AEEBE3FD"/>
    <w:rsid w:val="AF7DE951"/>
    <w:rsid w:val="AFBB9154"/>
    <w:rsid w:val="AFBD273E"/>
    <w:rsid w:val="AFEE6EB5"/>
    <w:rsid w:val="AFF58E88"/>
    <w:rsid w:val="AFF97B94"/>
    <w:rsid w:val="B0BF29C6"/>
    <w:rsid w:val="B2FB6398"/>
    <w:rsid w:val="B3790D87"/>
    <w:rsid w:val="B53F96CA"/>
    <w:rsid w:val="B55FC18F"/>
    <w:rsid w:val="B5D4E20E"/>
    <w:rsid w:val="B5F2500E"/>
    <w:rsid w:val="B5FF8272"/>
    <w:rsid w:val="B7757D58"/>
    <w:rsid w:val="B7FF78E0"/>
    <w:rsid w:val="B7FFC9FA"/>
    <w:rsid w:val="B97FF24C"/>
    <w:rsid w:val="B98EC523"/>
    <w:rsid w:val="B9ADE8E2"/>
    <w:rsid w:val="B9F58576"/>
    <w:rsid w:val="BB24A788"/>
    <w:rsid w:val="BB5C00E1"/>
    <w:rsid w:val="BD6DCF0A"/>
    <w:rsid w:val="BDAFE4FE"/>
    <w:rsid w:val="BDEB1E31"/>
    <w:rsid w:val="BE6A37AB"/>
    <w:rsid w:val="BEDFBE45"/>
    <w:rsid w:val="BEF75BE7"/>
    <w:rsid w:val="BEFD8907"/>
    <w:rsid w:val="BEFFE62D"/>
    <w:rsid w:val="BF4AE6E6"/>
    <w:rsid w:val="BF5A19DD"/>
    <w:rsid w:val="BF73FB9A"/>
    <w:rsid w:val="BF7BC6F7"/>
    <w:rsid w:val="BF7F2E10"/>
    <w:rsid w:val="BF9BCD7C"/>
    <w:rsid w:val="BFBA34EC"/>
    <w:rsid w:val="BFBDF165"/>
    <w:rsid w:val="BFBEA186"/>
    <w:rsid w:val="BFBF6E62"/>
    <w:rsid w:val="BFDE5F9D"/>
    <w:rsid w:val="BFEBB4E4"/>
    <w:rsid w:val="BFFA07E0"/>
    <w:rsid w:val="BFFF26AC"/>
    <w:rsid w:val="BFFF952A"/>
    <w:rsid w:val="C5EB6587"/>
    <w:rsid w:val="C7DFEA23"/>
    <w:rsid w:val="C9DDAC71"/>
    <w:rsid w:val="CAFF3969"/>
    <w:rsid w:val="CB3F3A7D"/>
    <w:rsid w:val="CB99A0E3"/>
    <w:rsid w:val="CBEB96B5"/>
    <w:rsid w:val="CD7F2E44"/>
    <w:rsid w:val="CE64B64A"/>
    <w:rsid w:val="CF78C4F2"/>
    <w:rsid w:val="CFE77466"/>
    <w:rsid w:val="CFEBC77E"/>
    <w:rsid w:val="D1F7EA26"/>
    <w:rsid w:val="D4FA9821"/>
    <w:rsid w:val="D5CFEA10"/>
    <w:rsid w:val="D5FF3B42"/>
    <w:rsid w:val="D6DF9FCD"/>
    <w:rsid w:val="D6F2311C"/>
    <w:rsid w:val="D7496A36"/>
    <w:rsid w:val="D7B33C6E"/>
    <w:rsid w:val="D7B5187B"/>
    <w:rsid w:val="D7D81AF6"/>
    <w:rsid w:val="D7E6D8AD"/>
    <w:rsid w:val="D7F3B828"/>
    <w:rsid w:val="D7FF6530"/>
    <w:rsid w:val="D7FFADF3"/>
    <w:rsid w:val="D8FF87FC"/>
    <w:rsid w:val="DB779606"/>
    <w:rsid w:val="DBFF46C6"/>
    <w:rsid w:val="DCE5382F"/>
    <w:rsid w:val="DD9B39FB"/>
    <w:rsid w:val="DDFF5219"/>
    <w:rsid w:val="DE5F5E40"/>
    <w:rsid w:val="DE7F5FF5"/>
    <w:rsid w:val="DE7F6110"/>
    <w:rsid w:val="DEBDC24C"/>
    <w:rsid w:val="DEDF77B7"/>
    <w:rsid w:val="DEF99371"/>
    <w:rsid w:val="DF79463B"/>
    <w:rsid w:val="DF9B8F72"/>
    <w:rsid w:val="DFB7DCE7"/>
    <w:rsid w:val="DFBF2A29"/>
    <w:rsid w:val="DFBF8CCB"/>
    <w:rsid w:val="DFD89AEE"/>
    <w:rsid w:val="DFDB0D41"/>
    <w:rsid w:val="DFEB3516"/>
    <w:rsid w:val="DFEFB072"/>
    <w:rsid w:val="DFF70112"/>
    <w:rsid w:val="DFFAEC04"/>
    <w:rsid w:val="DFFDFAB5"/>
    <w:rsid w:val="DFFF764A"/>
    <w:rsid w:val="DFFFB1A6"/>
    <w:rsid w:val="E3FA40F6"/>
    <w:rsid w:val="E5C7C695"/>
    <w:rsid w:val="E5DE6AAA"/>
    <w:rsid w:val="E5F68AA8"/>
    <w:rsid w:val="E5FFC7BE"/>
    <w:rsid w:val="E5FFFB5A"/>
    <w:rsid w:val="E7756814"/>
    <w:rsid w:val="E77E7FA9"/>
    <w:rsid w:val="E7D4D392"/>
    <w:rsid w:val="E7DC6AB6"/>
    <w:rsid w:val="E967BC5C"/>
    <w:rsid w:val="E9AFFD99"/>
    <w:rsid w:val="E9BF89B9"/>
    <w:rsid w:val="EA77F6D8"/>
    <w:rsid w:val="EAF4C1FA"/>
    <w:rsid w:val="EB38BD89"/>
    <w:rsid w:val="EB3BB69C"/>
    <w:rsid w:val="EB53DC36"/>
    <w:rsid w:val="EB7FB328"/>
    <w:rsid w:val="EBDEEBC2"/>
    <w:rsid w:val="EBF6882A"/>
    <w:rsid w:val="EBFDC4D8"/>
    <w:rsid w:val="EBFE1C61"/>
    <w:rsid w:val="EBFEBEF7"/>
    <w:rsid w:val="EBFFE93B"/>
    <w:rsid w:val="ED770193"/>
    <w:rsid w:val="EDB43302"/>
    <w:rsid w:val="EDF8C5F6"/>
    <w:rsid w:val="EEFFFAA3"/>
    <w:rsid w:val="EF6FB375"/>
    <w:rsid w:val="EF7EFAF8"/>
    <w:rsid w:val="EFAF60E2"/>
    <w:rsid w:val="EFBFA6E2"/>
    <w:rsid w:val="EFBFDF44"/>
    <w:rsid w:val="EFC9C694"/>
    <w:rsid w:val="EFCB3D2A"/>
    <w:rsid w:val="EFF55E10"/>
    <w:rsid w:val="EFFBB3B4"/>
    <w:rsid w:val="EFFDC437"/>
    <w:rsid w:val="F19FD90D"/>
    <w:rsid w:val="F1FBF363"/>
    <w:rsid w:val="F2DF607B"/>
    <w:rsid w:val="F37489DC"/>
    <w:rsid w:val="F37F96C6"/>
    <w:rsid w:val="F3FFDE46"/>
    <w:rsid w:val="F4EF38A2"/>
    <w:rsid w:val="F57DCCFE"/>
    <w:rsid w:val="F5BFBA01"/>
    <w:rsid w:val="F5EFD421"/>
    <w:rsid w:val="F5FD72D9"/>
    <w:rsid w:val="F67F43B5"/>
    <w:rsid w:val="F6FFF40C"/>
    <w:rsid w:val="F77DD063"/>
    <w:rsid w:val="F7AD32FB"/>
    <w:rsid w:val="F7B7794C"/>
    <w:rsid w:val="F7D7ADB8"/>
    <w:rsid w:val="F7DFA7DC"/>
    <w:rsid w:val="F7E7F819"/>
    <w:rsid w:val="F7EEF1E4"/>
    <w:rsid w:val="F7EFFE2A"/>
    <w:rsid w:val="F7F64223"/>
    <w:rsid w:val="F7FB394F"/>
    <w:rsid w:val="F8F687F6"/>
    <w:rsid w:val="F8FCBD04"/>
    <w:rsid w:val="F97D6D86"/>
    <w:rsid w:val="F9F62E14"/>
    <w:rsid w:val="F9FC33D1"/>
    <w:rsid w:val="FA0FC7EB"/>
    <w:rsid w:val="FABF7FE8"/>
    <w:rsid w:val="FACEFCC2"/>
    <w:rsid w:val="FAD778EF"/>
    <w:rsid w:val="FAFAACA7"/>
    <w:rsid w:val="FAFF4537"/>
    <w:rsid w:val="FB3F4869"/>
    <w:rsid w:val="FB6E3479"/>
    <w:rsid w:val="FB7E950E"/>
    <w:rsid w:val="FB7F7F96"/>
    <w:rsid w:val="FB7FA67A"/>
    <w:rsid w:val="FB9DD188"/>
    <w:rsid w:val="FBA9EFD2"/>
    <w:rsid w:val="FBB3BDED"/>
    <w:rsid w:val="FBDF3AA4"/>
    <w:rsid w:val="FBDFF954"/>
    <w:rsid w:val="FBEDB047"/>
    <w:rsid w:val="FBEEB343"/>
    <w:rsid w:val="FBF592FC"/>
    <w:rsid w:val="FBF63E79"/>
    <w:rsid w:val="FBFF7887"/>
    <w:rsid w:val="FBFFB72A"/>
    <w:rsid w:val="FC270A2B"/>
    <w:rsid w:val="FC2B6AA8"/>
    <w:rsid w:val="FCC9C51F"/>
    <w:rsid w:val="FCD6FCFA"/>
    <w:rsid w:val="FCDCE7EF"/>
    <w:rsid w:val="FCFF9815"/>
    <w:rsid w:val="FD1FB28A"/>
    <w:rsid w:val="FDBBBF5C"/>
    <w:rsid w:val="FDDF7D9F"/>
    <w:rsid w:val="FDE314B2"/>
    <w:rsid w:val="FDEF837B"/>
    <w:rsid w:val="FDF1FCB2"/>
    <w:rsid w:val="FDF33343"/>
    <w:rsid w:val="FDF6BB89"/>
    <w:rsid w:val="FDFE9D07"/>
    <w:rsid w:val="FDFF3308"/>
    <w:rsid w:val="FDFF361A"/>
    <w:rsid w:val="FDFF4E6B"/>
    <w:rsid w:val="FE5DD879"/>
    <w:rsid w:val="FE5F6BEE"/>
    <w:rsid w:val="FE6BC3DC"/>
    <w:rsid w:val="FEAFD886"/>
    <w:rsid w:val="FEB7F690"/>
    <w:rsid w:val="FEBC0D24"/>
    <w:rsid w:val="FEDCF5FE"/>
    <w:rsid w:val="FEFF82E0"/>
    <w:rsid w:val="FF0D0044"/>
    <w:rsid w:val="FF14FC62"/>
    <w:rsid w:val="FF1F573A"/>
    <w:rsid w:val="FF57F981"/>
    <w:rsid w:val="FF5F83C7"/>
    <w:rsid w:val="FF6BE7A7"/>
    <w:rsid w:val="FF6F72C0"/>
    <w:rsid w:val="FF7DA07F"/>
    <w:rsid w:val="FF7DCBDE"/>
    <w:rsid w:val="FF7FAD98"/>
    <w:rsid w:val="FF97547D"/>
    <w:rsid w:val="FF9AF348"/>
    <w:rsid w:val="FFAB89B7"/>
    <w:rsid w:val="FFBC6C5B"/>
    <w:rsid w:val="FFBF8A09"/>
    <w:rsid w:val="FFCE5FCE"/>
    <w:rsid w:val="FFCF5858"/>
    <w:rsid w:val="FFDD317F"/>
    <w:rsid w:val="FFE68186"/>
    <w:rsid w:val="FFF4CDFB"/>
    <w:rsid w:val="FFF76F02"/>
    <w:rsid w:val="FFF8BE28"/>
    <w:rsid w:val="FFFA3928"/>
    <w:rsid w:val="FFFA999A"/>
    <w:rsid w:val="FFFDE057"/>
    <w:rsid w:val="FFFF08CB"/>
    <w:rsid w:val="FFFF1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方正魏碑_GBK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link w:val="14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nt31"/>
    <w:basedOn w:val="9"/>
    <w:qFormat/>
    <w:uiPriority w:val="0"/>
    <w:rPr>
      <w:rFonts w:ascii="仿宋_GB2312" w:eastAsia="仿宋_GB2312" w:cs="仿宋_GB2312"/>
      <w:snapToGrid/>
      <w:color w:val="000000"/>
      <w:spacing w:val="0"/>
      <w:w w:val="100"/>
      <w:kern w:val="0"/>
      <w:position w:val="0"/>
      <w:sz w:val="32"/>
      <w:szCs w:val="28"/>
      <w:u w:val="none"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仿宋_GB2312" w:cs="方正魏碑_GBK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仿宋_GB2312" w:cs="方正魏碑_GBK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仿宋_GB2312" w:cs="方正魏碑_GBK"/>
      <w:sz w:val="18"/>
      <w:szCs w:val="18"/>
    </w:rPr>
  </w:style>
  <w:style w:type="character" w:customStyle="1" w:styleId="14">
    <w:name w:val="标题 3 Char"/>
    <w:basedOn w:val="9"/>
    <w:link w:val="3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paragraph" w:customStyle="1" w:styleId="15">
    <w:name w:val="正文首行缩进 21"/>
    <w:basedOn w:val="1"/>
    <w:qFormat/>
    <w:uiPriority w:val="99"/>
    <w:pPr>
      <w:ind w:left="420" w:leftChars="200" w:firstLine="420" w:firstLineChars="200"/>
    </w:pPr>
    <w:rPr>
      <w:rFonts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3601</Words>
  <Characters>3648</Characters>
  <Lines>19</Lines>
  <Paragraphs>5</Paragraphs>
  <TotalTime>3</TotalTime>
  <ScaleCrop>false</ScaleCrop>
  <LinksUpToDate>false</LinksUpToDate>
  <CharactersWithSpaces>3735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2023-11-21T19:52:00Z</dcterms:created>
  <dc:creator>dell</dc:creator>
  <cp:lastModifiedBy>sherry</cp:lastModifiedBy>
  <cp:lastPrinted>2023-10-31T04:06:00Z</cp:lastPrinted>
  <dcterms:modified xsi:type="dcterms:W3CDTF">2024-03-02T17:35:19Z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AD1B5A861F1948AE964DBE20ECD167A8</vt:lpwstr>
  </property>
</Properties>
</file>